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27EAC727" w:rsidR="006E78E0" w:rsidRPr="004F7767" w:rsidRDefault="001D45B5" w:rsidP="006E78E0">
                            <w:pPr>
                              <w:rPr>
                                <w:i/>
                                <w:color w:val="2E3B42" w:themeColor="accent2"/>
                              </w:rPr>
                            </w:pPr>
                            <w:r w:rsidRPr="001D45B5">
                              <w:rPr>
                                <w:rStyle w:val="SubtleReference"/>
                                <w:b/>
                                <w:color w:val="2E3B42" w:themeColor="accent2"/>
                              </w:rPr>
                              <w:t>Κα</w:t>
                            </w:r>
                            <w:proofErr w:type="spellStart"/>
                            <w:r w:rsidRPr="001D45B5">
                              <w:rPr>
                                <w:rStyle w:val="SubtleReference"/>
                                <w:b/>
                                <w:color w:val="2E3B42" w:themeColor="accent2"/>
                              </w:rPr>
                              <w:t>τάθλιψη</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27EAC727" w:rsidR="006E78E0" w:rsidRPr="004F7767" w:rsidRDefault="001D45B5" w:rsidP="006E78E0">
                      <w:pPr>
                        <w:rPr>
                          <w:i/>
                          <w:color w:val="2E3B42" w:themeColor="accent2"/>
                        </w:rPr>
                      </w:pPr>
                      <w:r w:rsidRPr="001D45B5">
                        <w:rPr>
                          <w:rStyle w:val="SubtleReference"/>
                          <w:b/>
                          <w:color w:val="2E3B42" w:themeColor="accent2"/>
                        </w:rPr>
                        <w:t>Κα</w:t>
                      </w:r>
                      <w:proofErr w:type="spellStart"/>
                      <w:r w:rsidRPr="001D45B5">
                        <w:rPr>
                          <w:rStyle w:val="SubtleReference"/>
                          <w:b/>
                          <w:color w:val="2E3B42" w:themeColor="accent2"/>
                        </w:rPr>
                        <w:t>τάθλιψη</w:t>
                      </w:r>
                      <w:proofErr w:type="spellEnd"/>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E86729" w14:textId="7C04EEB9" w:rsidR="006E78E0" w:rsidRPr="001D45B5" w:rsidRDefault="001D45B5" w:rsidP="006E78E0">
                            <w:pPr>
                              <w:rPr>
                                <w:i/>
                                <w:color w:val="2E3B42" w:themeColor="accent2"/>
                                <w:lang w:val="el-GR"/>
                              </w:rPr>
                            </w:pPr>
                            <w:r w:rsidRPr="001D45B5">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7C04EEB9" w:rsidR="006E78E0" w:rsidRPr="001D45B5" w:rsidRDefault="001D45B5" w:rsidP="006E78E0">
                      <w:pPr>
                        <w:rPr>
                          <w:i/>
                          <w:color w:val="2E3B42" w:themeColor="accent2"/>
                          <w:lang w:val="el-GR"/>
                        </w:rPr>
                      </w:pPr>
                      <w:r w:rsidRPr="001D45B5">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23EC0BE" w14:textId="3169A5DB" w:rsidR="007342D2" w:rsidRDefault="001D45B5" w:rsidP="007342D2">
      <w:pPr>
        <w:pStyle w:val="Heading2"/>
        <w:jc w:val="both"/>
      </w:pPr>
      <w:r w:rsidRPr="001D45B5">
        <w:lastRenderedPageBreak/>
        <w:t>Κα</w:t>
      </w:r>
      <w:proofErr w:type="spellStart"/>
      <w:r w:rsidRPr="001D45B5">
        <w:t>τάθλιψη</w:t>
      </w:r>
      <w:proofErr w:type="spellEnd"/>
    </w:p>
    <w:p w14:paraId="6C753D6B" w14:textId="77777777" w:rsidR="007342D2" w:rsidRPr="00487F4A" w:rsidRDefault="007342D2" w:rsidP="007342D2"/>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342D2" w:rsidRPr="00095304" w14:paraId="6F1033F4" w14:textId="77777777" w:rsidTr="00841895">
        <w:trPr>
          <w:trHeight w:val="845"/>
        </w:trPr>
        <w:tc>
          <w:tcPr>
            <w:tcW w:w="1135" w:type="dxa"/>
            <w:tcBorders>
              <w:top w:val="nil"/>
              <w:bottom w:val="nil"/>
              <w:right w:val="nil"/>
            </w:tcBorders>
            <w:vAlign w:val="center"/>
          </w:tcPr>
          <w:p w14:paraId="68C23093" w14:textId="77777777" w:rsidR="007342D2" w:rsidRDefault="007342D2" w:rsidP="00841895">
            <w:pPr>
              <w:pStyle w:val="Heading3"/>
              <w:jc w:val="both"/>
            </w:pPr>
            <w:r>
              <w:rPr>
                <w:noProof/>
                <w:lang w:val="el-GR" w:eastAsia="el-GR"/>
              </w:rPr>
              <w:drawing>
                <wp:anchor distT="0" distB="0" distL="114300" distR="114300" simplePos="0" relativeHeight="251663360" behindDoc="0" locked="0" layoutInCell="1" allowOverlap="1" wp14:anchorId="1155EFCD" wp14:editId="28DD579A">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7CCE573B" w14:textId="77777777" w:rsidR="007342D2" w:rsidRPr="00291A7F" w:rsidRDefault="007342D2" w:rsidP="00841895">
            <w:pPr>
              <w:jc w:val="both"/>
            </w:pPr>
          </w:p>
        </w:tc>
        <w:tc>
          <w:tcPr>
            <w:tcW w:w="8159" w:type="dxa"/>
            <w:tcBorders>
              <w:left w:val="nil"/>
            </w:tcBorders>
            <w:vAlign w:val="center"/>
          </w:tcPr>
          <w:p w14:paraId="12F57EDA" w14:textId="0DC1717C" w:rsidR="007342D2" w:rsidRPr="001D45B5" w:rsidRDefault="001D45B5" w:rsidP="00841895">
            <w:pPr>
              <w:pStyle w:val="Subtitle"/>
              <w:jc w:val="both"/>
              <w:rPr>
                <w:lang w:val="el-GR"/>
              </w:rPr>
            </w:pPr>
            <w:r w:rsidRPr="001D45B5">
              <w:rPr>
                <w:lang w:val="el-GR"/>
              </w:rPr>
              <w:t>Οδηγίες για την τάξη (έμφαση σε μεθόδους διδασκαλίας)</w:t>
            </w:r>
          </w:p>
        </w:tc>
      </w:tr>
    </w:tbl>
    <w:p w14:paraId="5BA611C6" w14:textId="77777777" w:rsidR="007342D2" w:rsidRPr="001D45B5" w:rsidRDefault="007342D2" w:rsidP="007342D2">
      <w:pPr>
        <w:jc w:val="both"/>
        <w:rPr>
          <w:lang w:val="el-GR"/>
        </w:rPr>
      </w:pPr>
    </w:p>
    <w:p w14:paraId="0D04B5C5" w14:textId="77777777" w:rsidR="007342D2" w:rsidRPr="001D45B5" w:rsidRDefault="007342D2" w:rsidP="007342D2">
      <w:pPr>
        <w:jc w:val="both"/>
        <w:rPr>
          <w:lang w:val="el-GR"/>
        </w:rPr>
      </w:pPr>
    </w:p>
    <w:p w14:paraId="08BDFC12" w14:textId="04CE5B08" w:rsidR="007342D2" w:rsidRPr="003C0370" w:rsidDel="00842C30" w:rsidRDefault="00095304" w:rsidP="007342D2">
      <w:pPr>
        <w:pStyle w:val="ListParagraph"/>
        <w:numPr>
          <w:ilvl w:val="0"/>
          <w:numId w:val="7"/>
        </w:numPr>
        <w:jc w:val="both"/>
        <w:rPr>
          <w:b/>
          <w:szCs w:val="20"/>
          <w:shd w:val="clear" w:color="auto" w:fill="FFFFFF"/>
          <w:lang w:val="en-IE"/>
        </w:rPr>
      </w:pPr>
      <w:r>
        <w:rPr>
          <w:b/>
          <w:szCs w:val="20"/>
          <w:shd w:val="clear" w:color="auto" w:fill="FFFFFF"/>
          <w:lang w:val="el-GR"/>
        </w:rPr>
        <w:t>Κάντε Διευκολύνσεις</w:t>
      </w:r>
    </w:p>
    <w:p w14:paraId="57ECC89D" w14:textId="77777777" w:rsidR="00095304" w:rsidRPr="00624007" w:rsidRDefault="00095304" w:rsidP="00095304">
      <w:pPr>
        <w:ind w:left="360"/>
        <w:jc w:val="both"/>
        <w:rPr>
          <w:szCs w:val="20"/>
          <w:shd w:val="clear" w:color="auto" w:fill="FFFFFF"/>
          <w:lang w:val="el-GR"/>
        </w:rPr>
      </w:pPr>
      <w:r w:rsidRPr="00624007">
        <w:rPr>
          <w:szCs w:val="20"/>
          <w:shd w:val="clear" w:color="auto" w:fill="FFFFFF"/>
          <w:lang w:val="el-GR"/>
        </w:rPr>
        <w:t>Όταν εργάζεστε με μαθητές με άγχος, σκεφτείτε να κάνετε διευκολύνσεις στους ακόλουθους τομείς:</w:t>
      </w:r>
    </w:p>
    <w:p w14:paraId="31D90F8B" w14:textId="77777777" w:rsidR="00095304" w:rsidRPr="00624007" w:rsidRDefault="00095304" w:rsidP="00095304">
      <w:pPr>
        <w:ind w:left="360"/>
        <w:jc w:val="both"/>
        <w:rPr>
          <w:b/>
          <w:szCs w:val="20"/>
          <w:shd w:val="clear" w:color="auto" w:fill="FFFFFF"/>
          <w:lang w:val="el-GR"/>
        </w:rPr>
      </w:pPr>
    </w:p>
    <w:p w14:paraId="6F361F89" w14:textId="71D1F0ED" w:rsidR="00095304" w:rsidRPr="003326E9" w:rsidRDefault="00095304" w:rsidP="00095304">
      <w:pPr>
        <w:pStyle w:val="ListParagraph"/>
        <w:numPr>
          <w:ilvl w:val="0"/>
          <w:numId w:val="15"/>
        </w:numPr>
        <w:jc w:val="both"/>
        <w:rPr>
          <w:szCs w:val="20"/>
          <w:shd w:val="clear" w:color="auto" w:fill="FFFFFF"/>
          <w:lang w:val="el-GR"/>
        </w:rPr>
      </w:pPr>
      <w:r w:rsidRPr="003326E9">
        <w:rPr>
          <w:b/>
          <w:szCs w:val="20"/>
          <w:shd w:val="clear" w:color="auto" w:fill="FFFFFF"/>
          <w:lang w:val="el-GR"/>
        </w:rPr>
        <w:t xml:space="preserve">Ασκήσεις στο σπίτι - </w:t>
      </w:r>
      <w:r w:rsidRPr="003326E9">
        <w:rPr>
          <w:szCs w:val="20"/>
          <w:shd w:val="clear" w:color="auto" w:fill="FFFFFF"/>
          <w:lang w:val="el-GR"/>
        </w:rPr>
        <w:t xml:space="preserve">Καθορίστε ένα χρονικό όριο για την εργασία και το λογικό περιεχόμενο για το σπίτι, καθώς οι μαθητές με </w:t>
      </w:r>
      <w:r>
        <w:rPr>
          <w:szCs w:val="20"/>
          <w:shd w:val="clear" w:color="auto" w:fill="FFFFFF"/>
          <w:lang w:val="el-GR"/>
        </w:rPr>
        <w:t>κατάθλιψη</w:t>
      </w:r>
      <w:r w:rsidRPr="003326E9">
        <w:rPr>
          <w:szCs w:val="20"/>
          <w:shd w:val="clear" w:color="auto" w:fill="FFFFFF"/>
          <w:lang w:val="el-GR"/>
        </w:rPr>
        <w:t xml:space="preserve"> μπορούν να συγκλονιστούν από το φόρτο εργασίας και να ανησυχούν ότι η εργασία δεν είναι </w:t>
      </w:r>
      <w:r>
        <w:rPr>
          <w:szCs w:val="20"/>
          <w:shd w:val="clear" w:color="auto" w:fill="FFFFFF"/>
          <w:lang w:val="el-GR"/>
        </w:rPr>
        <w:t>ανάλογου επιπέδου</w:t>
      </w:r>
      <w:r w:rsidRPr="003326E9">
        <w:rPr>
          <w:szCs w:val="20"/>
          <w:shd w:val="clear" w:color="auto" w:fill="FFFFFF"/>
          <w:lang w:val="el-GR"/>
        </w:rPr>
        <w:t>. Σκεφθείτε να ρωτήσετε τον μαθητή για τα συναισθήματα και τις σκέψεις σχετικά με την ποσότητα και την ποιότητα της εργασίας. Μερικές φορές η μείωση της εργασίας μπορεί να δημιουργήσει περισσότερ</w:t>
      </w:r>
      <w:r>
        <w:rPr>
          <w:szCs w:val="20"/>
          <w:shd w:val="clear" w:color="auto" w:fill="FFFFFF"/>
          <w:lang w:val="el-GR"/>
        </w:rPr>
        <w:t>ο άγχος</w:t>
      </w:r>
      <w:r w:rsidRPr="003326E9">
        <w:rPr>
          <w:szCs w:val="20"/>
          <w:shd w:val="clear" w:color="auto" w:fill="FFFFFF"/>
          <w:lang w:val="el-GR"/>
        </w:rPr>
        <w:t>, ανάλογα με τον μαθητή.</w:t>
      </w:r>
    </w:p>
    <w:p w14:paraId="54814A05" w14:textId="77777777" w:rsidR="00095304" w:rsidRPr="00625665" w:rsidRDefault="00095304" w:rsidP="00095304">
      <w:pPr>
        <w:pStyle w:val="ListParagraph"/>
        <w:numPr>
          <w:ilvl w:val="0"/>
          <w:numId w:val="14"/>
        </w:numPr>
        <w:jc w:val="both"/>
        <w:rPr>
          <w:szCs w:val="20"/>
          <w:shd w:val="clear" w:color="auto" w:fill="FFFFFF"/>
          <w:lang w:val="el-GR"/>
        </w:rPr>
      </w:pPr>
      <w:r w:rsidRPr="00625665">
        <w:rPr>
          <w:b/>
          <w:szCs w:val="20"/>
          <w:shd w:val="clear" w:color="auto" w:fill="FFFFFF"/>
          <w:lang w:val="el-GR"/>
        </w:rPr>
        <w:t xml:space="preserve">Εργασίες - </w:t>
      </w:r>
      <w:r w:rsidRPr="00625665">
        <w:rPr>
          <w:szCs w:val="20"/>
          <w:shd w:val="clear" w:color="auto" w:fill="FFFFFF"/>
          <w:lang w:val="el-GR"/>
        </w:rPr>
        <w:t>Εξετάστε το ενδεχόμενο κατακερματισμού των εργασιών σε μεμονωμένα βήματα και την εισαγωγή ενδιάμεσων προθεσμιών με συνεχείς αναθεωρήσεις προόδου.</w:t>
      </w:r>
    </w:p>
    <w:p w14:paraId="5A1F93A9" w14:textId="64D5BAB6" w:rsidR="007342D2" w:rsidRPr="00095304" w:rsidRDefault="00095304" w:rsidP="007342D2">
      <w:pPr>
        <w:pStyle w:val="ListParagraph"/>
        <w:numPr>
          <w:ilvl w:val="0"/>
          <w:numId w:val="8"/>
        </w:numPr>
        <w:spacing w:after="200"/>
        <w:jc w:val="both"/>
        <w:rPr>
          <w:szCs w:val="20"/>
          <w:shd w:val="clear" w:color="auto" w:fill="FFFFFF"/>
          <w:lang w:val="el-GR"/>
        </w:rPr>
      </w:pPr>
      <w:r w:rsidRPr="00095304">
        <w:rPr>
          <w:b/>
          <w:szCs w:val="20"/>
          <w:shd w:val="clear" w:color="auto" w:fill="FFFFFF"/>
          <w:lang w:val="el-GR"/>
        </w:rPr>
        <w:t xml:space="preserve">Παρουσιάσεις - </w:t>
      </w:r>
      <w:r w:rsidRPr="00095304">
        <w:rPr>
          <w:szCs w:val="20"/>
          <w:shd w:val="clear" w:color="auto" w:fill="FFFFFF"/>
          <w:lang w:val="el-GR"/>
        </w:rPr>
        <w:t>Εξετάστε το ενδεχόμενο να επιτρέψετε στον μαθητή να παρουσιάσει μόνο στον δάσκαλο και όχι σε μια μεγάλη τάξη ή να χρησιμοποιήσει τεχνικές ηχογράφησης. Βοηθήστε σταδιακά τον μαθητή να παρουσιάσει σε μεγαλύτερο κοινό όταν νομίζετε ότι είναι έτοιμος.</w:t>
      </w:r>
    </w:p>
    <w:p w14:paraId="0870A77E" w14:textId="77777777" w:rsidR="007342D2" w:rsidRPr="00095304" w:rsidRDefault="007342D2" w:rsidP="007342D2">
      <w:pPr>
        <w:pStyle w:val="ListParagraph"/>
        <w:spacing w:after="200"/>
        <w:jc w:val="both"/>
        <w:rPr>
          <w:szCs w:val="20"/>
          <w:shd w:val="clear" w:color="auto" w:fill="FFFFFF"/>
          <w:lang w:val="el-GR"/>
        </w:rPr>
      </w:pPr>
    </w:p>
    <w:p w14:paraId="64D6523B" w14:textId="243CF675" w:rsidR="007342D2" w:rsidRPr="003C0370" w:rsidDel="00735472" w:rsidRDefault="00095304" w:rsidP="007342D2">
      <w:pPr>
        <w:pStyle w:val="ListParagraph"/>
        <w:numPr>
          <w:ilvl w:val="0"/>
          <w:numId w:val="7"/>
        </w:numPr>
        <w:spacing w:before="100" w:beforeAutospacing="1" w:after="100" w:afterAutospacing="1"/>
        <w:jc w:val="both"/>
        <w:rPr>
          <w:rFonts w:eastAsia="Times New Roman"/>
          <w:b/>
          <w:szCs w:val="20"/>
          <w:lang w:eastAsia="el-GR"/>
        </w:rPr>
      </w:pPr>
      <w:r>
        <w:rPr>
          <w:rFonts w:eastAsia="Times New Roman"/>
          <w:b/>
          <w:szCs w:val="20"/>
          <w:lang w:val="el-GR" w:eastAsia="el-GR"/>
        </w:rPr>
        <w:t>Εξασφαλίστε Χρόνο Επαφής/Ενδιαφέροντος</w:t>
      </w:r>
    </w:p>
    <w:p w14:paraId="0D1D89E3" w14:textId="4A1C61A4" w:rsidR="007342D2" w:rsidRPr="00095304" w:rsidRDefault="00095304" w:rsidP="007342D2">
      <w:pPr>
        <w:pStyle w:val="ListParagraph"/>
        <w:spacing w:before="100" w:beforeAutospacing="1" w:after="100" w:afterAutospacing="1"/>
        <w:jc w:val="both"/>
        <w:rPr>
          <w:rFonts w:eastAsia="Times New Roman"/>
          <w:szCs w:val="20"/>
          <w:lang w:val="el-GR" w:eastAsia="el-GR"/>
        </w:rPr>
      </w:pPr>
      <w:r w:rsidRPr="00095304">
        <w:rPr>
          <w:rFonts w:eastAsia="Times New Roman"/>
          <w:szCs w:val="20"/>
          <w:lang w:val="el-GR" w:eastAsia="el-GR"/>
        </w:rPr>
        <w:t xml:space="preserve">Είναι σημαντικό οι μαθητές που πάσχουν από κατάθλιψη να γνωρίζουν ότι κάποιος ενδιαφέρεται και ότι δεν είναι μόνοι. Βεβαιωθείτε ότι οι μαθητές λαμβάνουν τακτική υποστήριξη/επαφή για εκδήλωση ενδιαφέροντος μέσω οποιουδήποτε μέσου ο μαθητής έχει αυτοπεποίθηση και απόκριση, όπως πριν / μετά την τάξη, κατά τη διάρκεια των διαλλειμάτων ή μέσω ηλεκτρονικού ταχυδρομείου. Δώστε συχνά σχόλια σχετικά με την ακαδημαϊκή, κοινωνική και </w:t>
      </w:r>
      <w:proofErr w:type="spellStart"/>
      <w:r w:rsidRPr="00095304">
        <w:rPr>
          <w:rFonts w:eastAsia="Times New Roman"/>
          <w:szCs w:val="20"/>
          <w:lang w:val="el-GR" w:eastAsia="el-GR"/>
        </w:rPr>
        <w:t>συμπεριφορική</w:t>
      </w:r>
      <w:proofErr w:type="spellEnd"/>
      <w:r w:rsidRPr="00095304">
        <w:rPr>
          <w:rFonts w:eastAsia="Times New Roman"/>
          <w:szCs w:val="20"/>
          <w:lang w:val="el-GR" w:eastAsia="el-GR"/>
        </w:rPr>
        <w:t xml:space="preserve"> επίδοση. Παρακολουθείτε συχνά εάν ο μαθητής έχει σκέψεις αυτοκτονίας. Σε περίπτωση που οι μαθητές εκφράζουν αυτοκτονικές σκέψεις, τους παραπέμπουμε πάντοτε στις Υπηρεσίες Ψυχικής Υγείας, στις Υπηρεσίες Σχολικής Ψυχολογίας ή στον Σύμβουλο του Σχολείου. Θυμηθείτε ότι σε περίπτωση αυτοκτονικών σκέψεων μπορείτε να αναφέρετε, ακόμα και χωρίς τη συγκατάθεση των γονέων</w:t>
      </w:r>
      <w:r w:rsidR="007342D2" w:rsidRPr="00095304">
        <w:rPr>
          <w:rFonts w:eastAsia="Times New Roman"/>
          <w:szCs w:val="20"/>
          <w:lang w:val="el-GR" w:eastAsia="el-GR"/>
        </w:rPr>
        <w:t>.</w:t>
      </w:r>
    </w:p>
    <w:p w14:paraId="413F84E2" w14:textId="77777777" w:rsidR="007342D2" w:rsidRPr="00095304" w:rsidRDefault="007342D2" w:rsidP="007342D2">
      <w:pPr>
        <w:pStyle w:val="ListParagraph"/>
        <w:spacing w:before="100" w:beforeAutospacing="1" w:after="100" w:afterAutospacing="1"/>
        <w:jc w:val="both"/>
        <w:rPr>
          <w:rFonts w:eastAsia="Times New Roman"/>
          <w:b/>
          <w:szCs w:val="20"/>
          <w:lang w:val="el-GR" w:eastAsia="el-GR"/>
        </w:rPr>
      </w:pPr>
    </w:p>
    <w:p w14:paraId="3CD9AD84" w14:textId="10C929B3" w:rsidR="007342D2" w:rsidRPr="00095304" w:rsidDel="003D26BB" w:rsidRDefault="00095304" w:rsidP="00095304">
      <w:pPr>
        <w:pStyle w:val="ListParagraph"/>
        <w:numPr>
          <w:ilvl w:val="0"/>
          <w:numId w:val="7"/>
        </w:numPr>
        <w:spacing w:before="100" w:beforeAutospacing="1" w:after="100" w:afterAutospacing="1"/>
        <w:jc w:val="both"/>
        <w:rPr>
          <w:rFonts w:eastAsia="Times New Roman"/>
          <w:b/>
          <w:szCs w:val="20"/>
          <w:lang w:val="el-GR" w:eastAsia="el-GR"/>
        </w:rPr>
      </w:pPr>
      <w:r w:rsidRPr="00095304">
        <w:rPr>
          <w:rFonts w:eastAsia="Times New Roman"/>
          <w:b/>
          <w:szCs w:val="20"/>
          <w:lang w:val="el-GR" w:eastAsia="el-GR"/>
        </w:rPr>
        <w:t>Εξασκείστε Πρακτική και Αποτελεσματική Επικοινωνία</w:t>
      </w:r>
    </w:p>
    <w:p w14:paraId="05E26B83" w14:textId="0BA22421" w:rsidR="007342D2" w:rsidRPr="00F40805" w:rsidRDefault="00F40805" w:rsidP="007342D2">
      <w:pPr>
        <w:pStyle w:val="ListParagraph"/>
        <w:spacing w:before="100" w:beforeAutospacing="1" w:after="100" w:afterAutospacing="1"/>
        <w:jc w:val="both"/>
        <w:rPr>
          <w:rFonts w:eastAsia="Times New Roman"/>
          <w:szCs w:val="20"/>
          <w:lang w:val="el-GR" w:eastAsia="el-GR"/>
        </w:rPr>
      </w:pPr>
      <w:r w:rsidRPr="00F40805">
        <w:rPr>
          <w:rFonts w:eastAsia="Times New Roman"/>
          <w:szCs w:val="20"/>
          <w:lang w:val="el-GR" w:eastAsia="el-GR"/>
        </w:rPr>
        <w:t xml:space="preserve">Υπάρχουν συγκεκριμένες διαπροσωπικές δεξιότητες που ένας δάσκαλος μπορεί να χρησιμοποιήσει για να ασχοληθεί με έναν μαθητή που βιώνει κατάθλιψη που θα επιτρέψουν την σαφέστερη επικοινωνία και κατανόηση. Βεβαιωθείτε ότι έχετε </w:t>
      </w:r>
      <w:proofErr w:type="spellStart"/>
      <w:r w:rsidRPr="00F40805">
        <w:rPr>
          <w:rFonts w:eastAsia="Times New Roman"/>
          <w:szCs w:val="20"/>
          <w:lang w:val="el-GR" w:eastAsia="el-GR"/>
        </w:rPr>
        <w:t>βλεματική</w:t>
      </w:r>
      <w:proofErr w:type="spellEnd"/>
      <w:r w:rsidRPr="00F40805">
        <w:rPr>
          <w:rFonts w:eastAsia="Times New Roman"/>
          <w:szCs w:val="20"/>
          <w:lang w:val="el-GR" w:eastAsia="el-GR"/>
        </w:rPr>
        <w:t xml:space="preserve"> επαφή με τον μαθητή και επιδείξετε κατανόηση στο μαθητή με </w:t>
      </w:r>
      <w:proofErr w:type="spellStart"/>
      <w:r w:rsidRPr="00F40805">
        <w:rPr>
          <w:rFonts w:eastAsia="Times New Roman"/>
          <w:szCs w:val="20"/>
          <w:lang w:val="el-GR" w:eastAsia="el-GR"/>
        </w:rPr>
        <w:t>νέυματα</w:t>
      </w:r>
      <w:proofErr w:type="spellEnd"/>
      <w:r w:rsidRPr="00F40805">
        <w:rPr>
          <w:rFonts w:eastAsia="Times New Roman"/>
          <w:szCs w:val="20"/>
          <w:lang w:val="el-GR" w:eastAsia="el-GR"/>
        </w:rPr>
        <w:t xml:space="preserve"> και επαναλήψεις, αυτό θα βοηθήσει τον μαθητή να γνωρίζει ότι ακούγεται. Αν ο μαθητής αποκαλύψει οτιδήποτε σχετικά με τη συναισθηματική του κατάσταση ή τις ανησυχίες του, βεβαιωθείτε ότι καταλαβαίνετε ακριβώς τι σας μεταφέρει ο μαθητής ζητώντας διευκρινίσεις. Να είστε ανοιχτοί για συζήτηση κατά τη διάρκεια διαλλειμάτων και να ενθαρρύνετε τον μαθητή να επικοινωνεί μαζί σας σκέψεις και συναισθήματα. Μην ενθαρρύνετε τη συζήτηση μπροστά στην τάξη. Όταν προκύπτουν δύσκολα συναισθηματικά ζητήματα συμβουλευτείτε πάντα τον ψυχολόγο / σύμβουλο του σχολείου</w:t>
      </w:r>
      <w:r w:rsidR="007342D2" w:rsidRPr="00F40805">
        <w:rPr>
          <w:rFonts w:eastAsia="Times New Roman"/>
          <w:szCs w:val="20"/>
          <w:lang w:val="el-GR" w:eastAsia="el-GR"/>
        </w:rPr>
        <w:t>.</w:t>
      </w:r>
    </w:p>
    <w:p w14:paraId="5A4329CD" w14:textId="77777777" w:rsidR="007342D2" w:rsidRPr="00F40805" w:rsidRDefault="007342D2" w:rsidP="007342D2">
      <w:pPr>
        <w:pStyle w:val="ListParagraph"/>
        <w:spacing w:before="100" w:beforeAutospacing="1" w:after="100" w:afterAutospacing="1"/>
        <w:jc w:val="both"/>
        <w:rPr>
          <w:rFonts w:eastAsia="Times New Roman"/>
          <w:szCs w:val="20"/>
          <w:lang w:val="el-GR" w:eastAsia="el-GR"/>
        </w:rPr>
      </w:pPr>
    </w:p>
    <w:p w14:paraId="5DA77390" w14:textId="0CF67F1A" w:rsidR="007342D2" w:rsidRPr="003C0370" w:rsidDel="003D26BB" w:rsidRDefault="00F40805" w:rsidP="00F40805">
      <w:pPr>
        <w:pStyle w:val="ListParagraph"/>
        <w:numPr>
          <w:ilvl w:val="0"/>
          <w:numId w:val="7"/>
        </w:numPr>
        <w:spacing w:before="100" w:beforeAutospacing="1" w:after="100" w:afterAutospacing="1"/>
        <w:jc w:val="both"/>
        <w:rPr>
          <w:rFonts w:eastAsia="Times New Roman"/>
          <w:b/>
          <w:szCs w:val="20"/>
          <w:lang w:val="en-IE" w:eastAsia="el-GR"/>
        </w:rPr>
      </w:pPr>
      <w:proofErr w:type="spellStart"/>
      <w:r>
        <w:rPr>
          <w:rFonts w:eastAsia="Times New Roman"/>
          <w:b/>
          <w:szCs w:val="20"/>
          <w:lang w:val="en-IE" w:eastAsia="el-GR"/>
        </w:rPr>
        <w:t>Δημιουργήστε</w:t>
      </w:r>
      <w:proofErr w:type="spellEnd"/>
      <w:r>
        <w:rPr>
          <w:rFonts w:eastAsia="Times New Roman"/>
          <w:b/>
          <w:szCs w:val="20"/>
          <w:lang w:val="en-IE" w:eastAsia="el-GR"/>
        </w:rPr>
        <w:t xml:space="preserve"> </w:t>
      </w:r>
      <w:proofErr w:type="spellStart"/>
      <w:r>
        <w:rPr>
          <w:rFonts w:eastAsia="Times New Roman"/>
          <w:b/>
          <w:szCs w:val="20"/>
          <w:lang w:val="en-IE" w:eastAsia="el-GR"/>
        </w:rPr>
        <w:t>έν</w:t>
      </w:r>
      <w:proofErr w:type="spellEnd"/>
      <w:r>
        <w:rPr>
          <w:rFonts w:eastAsia="Times New Roman"/>
          <w:b/>
          <w:szCs w:val="20"/>
          <w:lang w:val="en-IE" w:eastAsia="el-GR"/>
        </w:rPr>
        <w:t xml:space="preserve">α </w:t>
      </w:r>
      <w:r>
        <w:rPr>
          <w:rFonts w:eastAsia="Times New Roman"/>
          <w:b/>
          <w:szCs w:val="20"/>
          <w:lang w:val="el-GR" w:eastAsia="el-GR"/>
        </w:rPr>
        <w:t>Α</w:t>
      </w:r>
      <w:proofErr w:type="spellStart"/>
      <w:r w:rsidRPr="00F40805">
        <w:rPr>
          <w:rFonts w:eastAsia="Times New Roman"/>
          <w:b/>
          <w:szCs w:val="20"/>
          <w:lang w:val="en-IE" w:eastAsia="el-GR"/>
        </w:rPr>
        <w:t>σφ</w:t>
      </w:r>
      <w:proofErr w:type="spellEnd"/>
      <w:r w:rsidRPr="00F40805">
        <w:rPr>
          <w:rFonts w:eastAsia="Times New Roman"/>
          <w:b/>
          <w:szCs w:val="20"/>
          <w:lang w:val="en-IE" w:eastAsia="el-GR"/>
        </w:rPr>
        <w:t xml:space="preserve">αλές </w:t>
      </w:r>
      <w:r>
        <w:rPr>
          <w:rFonts w:eastAsia="Times New Roman"/>
          <w:b/>
          <w:szCs w:val="20"/>
          <w:lang w:val="el-GR" w:eastAsia="el-GR"/>
        </w:rPr>
        <w:t>Π</w:t>
      </w:r>
      <w:proofErr w:type="spellStart"/>
      <w:r w:rsidRPr="00F40805">
        <w:rPr>
          <w:rFonts w:eastAsia="Times New Roman"/>
          <w:b/>
          <w:szCs w:val="20"/>
          <w:lang w:val="en-IE" w:eastAsia="el-GR"/>
        </w:rPr>
        <w:t>ερι</w:t>
      </w:r>
      <w:proofErr w:type="spellEnd"/>
      <w:r w:rsidRPr="00F40805">
        <w:rPr>
          <w:rFonts w:eastAsia="Times New Roman"/>
          <w:b/>
          <w:szCs w:val="20"/>
          <w:lang w:val="en-IE" w:eastAsia="el-GR"/>
        </w:rPr>
        <w:t>βάλλον</w:t>
      </w:r>
    </w:p>
    <w:p w14:paraId="7C095033" w14:textId="1D286E39" w:rsidR="007342D2" w:rsidRPr="00F40805" w:rsidRDefault="00F40805" w:rsidP="007342D2">
      <w:pPr>
        <w:pStyle w:val="ListParagraph"/>
        <w:spacing w:before="100" w:beforeAutospacing="1" w:after="100" w:afterAutospacing="1"/>
        <w:jc w:val="both"/>
        <w:rPr>
          <w:rFonts w:eastAsia="Times New Roman"/>
          <w:szCs w:val="20"/>
          <w:lang w:val="el-GR" w:eastAsia="el-GR"/>
        </w:rPr>
      </w:pPr>
      <w:r w:rsidRPr="00F40805">
        <w:rPr>
          <w:rFonts w:eastAsia="Times New Roman"/>
          <w:szCs w:val="20"/>
          <w:lang w:val="el-GR" w:eastAsia="el-GR"/>
        </w:rPr>
        <w:t>Δώστε στους μαθητές ευκαιρίες να συμμετάσχουν σε κοινωνικές αλληλεπιδράσεις με τους συμμαθητές τους. Τοποθετήστε τον μαθητή μαζί με άλλους μαθητές που είναι σίγουροι και άνετοι. Όποτε είναι δυνατόν, επιτρέψτε στον μαθητή να ασχοληθεί με τη δημιουργική μάθηση, τα έργα, την ομαδική εργασία και τις εργασίες που δείχνει ενδιαφέρον ή ταλέντο, καθώς αυτό θα βοηθήσει στην εμπλοκή του μαθητή και θα δημιουργήσει αυτοπεποίθηση και συμμετοχή. Σκεφθείτε να οργανώσετε, με τη συνεργασία του σχολικού σας ψυχολόγου / συμβούλου, μια παρουσίαση σχετικά με τις διαφορές και την αποδοχή για όλη την τάξη</w:t>
      </w:r>
      <w:r w:rsidR="007342D2" w:rsidRPr="00F40805">
        <w:rPr>
          <w:rFonts w:eastAsia="Times New Roman"/>
          <w:szCs w:val="20"/>
          <w:lang w:val="el-GR" w:eastAsia="el-GR"/>
        </w:rPr>
        <w:t>.</w:t>
      </w:r>
    </w:p>
    <w:p w14:paraId="0C569C28" w14:textId="77777777" w:rsidR="007342D2" w:rsidRPr="00F40805" w:rsidRDefault="007342D2" w:rsidP="007342D2">
      <w:pPr>
        <w:pStyle w:val="ListParagraph"/>
        <w:spacing w:before="100" w:beforeAutospacing="1" w:after="100" w:afterAutospacing="1"/>
        <w:jc w:val="both"/>
        <w:rPr>
          <w:rFonts w:eastAsia="Times New Roman"/>
          <w:szCs w:val="20"/>
          <w:lang w:val="el-GR" w:eastAsia="el-GR"/>
        </w:rPr>
      </w:pPr>
    </w:p>
    <w:p w14:paraId="71B16619" w14:textId="09C64819" w:rsidR="007342D2" w:rsidRPr="003C0370" w:rsidDel="003D26BB" w:rsidRDefault="00F40805" w:rsidP="00F40805">
      <w:pPr>
        <w:pStyle w:val="ListParagraph"/>
        <w:numPr>
          <w:ilvl w:val="0"/>
          <w:numId w:val="7"/>
        </w:numPr>
        <w:spacing w:before="100" w:beforeAutospacing="1" w:after="100" w:afterAutospacing="1"/>
        <w:jc w:val="both"/>
        <w:rPr>
          <w:rFonts w:eastAsia="Times New Roman"/>
          <w:b/>
          <w:szCs w:val="20"/>
          <w:lang w:eastAsia="el-GR"/>
        </w:rPr>
      </w:pPr>
      <w:proofErr w:type="spellStart"/>
      <w:r w:rsidRPr="00F40805">
        <w:rPr>
          <w:rFonts w:eastAsia="Times New Roman"/>
          <w:b/>
          <w:szCs w:val="20"/>
          <w:lang w:eastAsia="el-GR"/>
        </w:rPr>
        <w:t>Διδάξτε</w:t>
      </w:r>
      <w:proofErr w:type="spellEnd"/>
      <w:r w:rsidRPr="00F40805">
        <w:rPr>
          <w:rFonts w:eastAsia="Times New Roman"/>
          <w:b/>
          <w:szCs w:val="20"/>
          <w:lang w:eastAsia="el-GR"/>
        </w:rPr>
        <w:t xml:space="preserve"> </w:t>
      </w:r>
      <w:proofErr w:type="spellStart"/>
      <w:r w:rsidRPr="00F40805">
        <w:rPr>
          <w:rFonts w:eastAsia="Times New Roman"/>
          <w:b/>
          <w:szCs w:val="20"/>
          <w:lang w:eastAsia="el-GR"/>
        </w:rPr>
        <w:t>Δεξιότητες</w:t>
      </w:r>
      <w:proofErr w:type="spellEnd"/>
      <w:r w:rsidRPr="00F40805">
        <w:rPr>
          <w:rFonts w:eastAsia="Times New Roman"/>
          <w:b/>
          <w:szCs w:val="20"/>
          <w:lang w:eastAsia="el-GR"/>
        </w:rPr>
        <w:t xml:space="preserve"> </w:t>
      </w:r>
      <w:proofErr w:type="spellStart"/>
      <w:r w:rsidRPr="00F40805">
        <w:rPr>
          <w:rFonts w:eastAsia="Times New Roman"/>
          <w:b/>
          <w:szCs w:val="20"/>
          <w:lang w:eastAsia="el-GR"/>
        </w:rPr>
        <w:t>Αυτορρύθμισης</w:t>
      </w:r>
      <w:proofErr w:type="spellEnd"/>
      <w:r w:rsidRPr="00F40805">
        <w:rPr>
          <w:rFonts w:eastAsia="Times New Roman"/>
          <w:b/>
          <w:szCs w:val="20"/>
          <w:lang w:eastAsia="el-GR"/>
        </w:rPr>
        <w:t xml:space="preserve"> και </w:t>
      </w:r>
      <w:proofErr w:type="spellStart"/>
      <w:r w:rsidRPr="00F40805">
        <w:rPr>
          <w:rFonts w:eastAsia="Times New Roman"/>
          <w:b/>
          <w:szCs w:val="20"/>
          <w:lang w:eastAsia="el-GR"/>
        </w:rPr>
        <w:t>Αντιμετώ</w:t>
      </w:r>
      <w:proofErr w:type="spellEnd"/>
      <w:r w:rsidRPr="00F40805">
        <w:rPr>
          <w:rFonts w:eastAsia="Times New Roman"/>
          <w:b/>
          <w:szCs w:val="20"/>
          <w:lang w:eastAsia="el-GR"/>
        </w:rPr>
        <w:t>πισης</w:t>
      </w:r>
    </w:p>
    <w:p w14:paraId="3DA6B66F" w14:textId="5680200F" w:rsidR="007342D2" w:rsidRPr="00F40805" w:rsidRDefault="00F40805" w:rsidP="007342D2">
      <w:pPr>
        <w:pStyle w:val="ListParagraph"/>
        <w:spacing w:before="100" w:beforeAutospacing="1" w:after="100" w:afterAutospacing="1"/>
        <w:jc w:val="both"/>
        <w:rPr>
          <w:rFonts w:eastAsia="Times New Roman"/>
          <w:szCs w:val="20"/>
          <w:lang w:val="el-GR" w:eastAsia="el-GR"/>
        </w:rPr>
      </w:pPr>
      <w:r w:rsidRPr="00F40805">
        <w:rPr>
          <w:rFonts w:eastAsia="Times New Roman"/>
          <w:szCs w:val="20"/>
          <w:lang w:val="el-GR" w:eastAsia="el-GR"/>
        </w:rPr>
        <w:t xml:space="preserve">Διδάξτε στον μαθητή πώς να θέσει στόχους και να </w:t>
      </w:r>
      <w:proofErr w:type="spellStart"/>
      <w:r w:rsidRPr="00F40805">
        <w:rPr>
          <w:rFonts w:eastAsia="Times New Roman"/>
          <w:szCs w:val="20"/>
          <w:lang w:val="el-GR" w:eastAsia="el-GR"/>
        </w:rPr>
        <w:t>αυτο</w:t>
      </w:r>
      <w:proofErr w:type="spellEnd"/>
      <w:r w:rsidRPr="00F40805">
        <w:rPr>
          <w:rFonts w:eastAsia="Times New Roman"/>
          <w:szCs w:val="20"/>
          <w:lang w:val="el-GR" w:eastAsia="el-GR"/>
        </w:rPr>
        <w:t>-παρακολουθείται. Διδάξτε δεξιότητες επίλυσης προβλημάτων. Προπονήστε τον μαθητή σε τρόπους οργάνωσης, προγραμματισμού και εκτέλεσης καθηκόντων που απαιτούνται καθημερινά ή εβδομαδιαία στο σχολείο. Η εξάσκηση αυτών των δεξιοτήτων στο υλικό του μαθήματος θα επιτρέψει στον μαθητή να μάθει τους μηχανισμούς αντιμετώπισης και αυτορρύθμισης</w:t>
      </w:r>
      <w:r w:rsidR="007342D2" w:rsidRPr="00F40805">
        <w:rPr>
          <w:rFonts w:eastAsia="Times New Roman"/>
          <w:szCs w:val="20"/>
          <w:lang w:val="el-GR" w:eastAsia="el-GR"/>
        </w:rPr>
        <w:t>.</w:t>
      </w:r>
    </w:p>
    <w:p w14:paraId="3FB182C9" w14:textId="77777777" w:rsidR="007342D2" w:rsidRPr="00F40805" w:rsidRDefault="007342D2" w:rsidP="007342D2">
      <w:pPr>
        <w:pStyle w:val="ListParagraph"/>
        <w:spacing w:before="100" w:beforeAutospacing="1" w:after="100" w:afterAutospacing="1"/>
        <w:jc w:val="both"/>
        <w:rPr>
          <w:rFonts w:eastAsia="Times New Roman"/>
          <w:szCs w:val="20"/>
          <w:lang w:val="el-GR" w:eastAsia="el-GR"/>
        </w:rPr>
      </w:pPr>
    </w:p>
    <w:p w14:paraId="17F33748" w14:textId="546ADAD9" w:rsidR="007342D2" w:rsidRPr="003C0370" w:rsidDel="003D26BB" w:rsidRDefault="007C76A8" w:rsidP="007C76A8">
      <w:pPr>
        <w:pStyle w:val="ListParagraph"/>
        <w:numPr>
          <w:ilvl w:val="0"/>
          <w:numId w:val="7"/>
        </w:numPr>
        <w:spacing w:before="100" w:beforeAutospacing="1" w:after="100" w:afterAutospacing="1"/>
        <w:jc w:val="both"/>
        <w:rPr>
          <w:rFonts w:eastAsia="Times New Roman"/>
          <w:b/>
          <w:szCs w:val="20"/>
          <w:lang w:eastAsia="el-GR"/>
        </w:rPr>
      </w:pPr>
      <w:proofErr w:type="spellStart"/>
      <w:r>
        <w:rPr>
          <w:rFonts w:eastAsia="Times New Roman"/>
          <w:b/>
          <w:szCs w:val="20"/>
          <w:lang w:eastAsia="el-GR"/>
        </w:rPr>
        <w:t>Κάντε</w:t>
      </w:r>
      <w:proofErr w:type="spellEnd"/>
      <w:r>
        <w:rPr>
          <w:rFonts w:eastAsia="Times New Roman"/>
          <w:b/>
          <w:szCs w:val="20"/>
          <w:lang w:eastAsia="el-GR"/>
        </w:rPr>
        <w:t xml:space="preserve"> </w:t>
      </w:r>
      <w:r>
        <w:rPr>
          <w:rFonts w:eastAsia="Times New Roman"/>
          <w:b/>
          <w:szCs w:val="20"/>
          <w:lang w:val="el-GR" w:eastAsia="el-GR"/>
        </w:rPr>
        <w:t>Κ</w:t>
      </w:r>
      <w:r>
        <w:rPr>
          <w:rFonts w:eastAsia="Times New Roman"/>
          <w:b/>
          <w:szCs w:val="20"/>
          <w:lang w:eastAsia="el-GR"/>
        </w:rPr>
        <w:t>α</w:t>
      </w:r>
      <w:proofErr w:type="spellStart"/>
      <w:r>
        <w:rPr>
          <w:rFonts w:eastAsia="Times New Roman"/>
          <w:b/>
          <w:szCs w:val="20"/>
          <w:lang w:eastAsia="el-GR"/>
        </w:rPr>
        <w:t>τάλληλες</w:t>
      </w:r>
      <w:proofErr w:type="spellEnd"/>
      <w:r>
        <w:rPr>
          <w:rFonts w:eastAsia="Times New Roman"/>
          <w:b/>
          <w:szCs w:val="20"/>
          <w:lang w:eastAsia="el-GR"/>
        </w:rPr>
        <w:t xml:space="preserve"> </w:t>
      </w:r>
      <w:r>
        <w:rPr>
          <w:rFonts w:eastAsia="Times New Roman"/>
          <w:b/>
          <w:szCs w:val="20"/>
          <w:lang w:val="el-GR" w:eastAsia="el-GR"/>
        </w:rPr>
        <w:t>Π</w:t>
      </w:r>
      <w:r w:rsidRPr="007C76A8">
        <w:rPr>
          <w:rFonts w:eastAsia="Times New Roman"/>
          <w:b/>
          <w:szCs w:val="20"/>
          <w:lang w:eastAsia="el-GR"/>
        </w:rPr>
        <w:t>αραπ</w:t>
      </w:r>
      <w:proofErr w:type="spellStart"/>
      <w:r w:rsidRPr="007C76A8">
        <w:rPr>
          <w:rFonts w:eastAsia="Times New Roman"/>
          <w:b/>
          <w:szCs w:val="20"/>
          <w:lang w:eastAsia="el-GR"/>
        </w:rPr>
        <w:t>ομ</w:t>
      </w:r>
      <w:proofErr w:type="spellEnd"/>
      <w:r w:rsidRPr="007C76A8">
        <w:rPr>
          <w:rFonts w:eastAsia="Times New Roman"/>
          <w:b/>
          <w:szCs w:val="20"/>
          <w:lang w:eastAsia="el-GR"/>
        </w:rPr>
        <w:t>πές</w:t>
      </w:r>
    </w:p>
    <w:p w14:paraId="689C8BF6" w14:textId="40B1D96E" w:rsidR="007342D2" w:rsidRPr="003C0370" w:rsidRDefault="005B6F58" w:rsidP="007342D2">
      <w:pPr>
        <w:pStyle w:val="ListParagraph"/>
        <w:spacing w:before="100" w:beforeAutospacing="1" w:after="100" w:afterAutospacing="1"/>
        <w:jc w:val="both"/>
        <w:rPr>
          <w:rFonts w:eastAsia="Times New Roman"/>
          <w:szCs w:val="20"/>
          <w:lang w:val="en-IE" w:eastAsia="el-GR"/>
        </w:rPr>
      </w:pPr>
      <w:r w:rsidRPr="005B6F58">
        <w:rPr>
          <w:rFonts w:eastAsia="Times New Roman"/>
          <w:szCs w:val="20"/>
          <w:lang w:val="el-GR" w:eastAsia="el-GR"/>
        </w:rPr>
        <w:t xml:space="preserve">Κάντε κατάλληλες παραπομπές στο διευθυντή, γονέα, σχολικό σύμβουλο, σχολικό ψυχολόγο, γιατρό ή ειδικό για την ψυχική υγεία σύμφωνα με την πολιτική του σχολείου. </w:t>
      </w:r>
      <w:proofErr w:type="spellStart"/>
      <w:proofErr w:type="gramStart"/>
      <w:r w:rsidRPr="005B6F58">
        <w:rPr>
          <w:rFonts w:eastAsia="Times New Roman"/>
          <w:szCs w:val="20"/>
          <w:lang w:val="en-IE" w:eastAsia="el-GR"/>
        </w:rPr>
        <w:t>Εξ</w:t>
      </w:r>
      <w:proofErr w:type="spellEnd"/>
      <w:r w:rsidRPr="005B6F58">
        <w:rPr>
          <w:rFonts w:eastAsia="Times New Roman"/>
          <w:szCs w:val="20"/>
          <w:lang w:val="en-IE" w:eastAsia="el-GR"/>
        </w:rPr>
        <w:t xml:space="preserve">ασφαλίστε </w:t>
      </w:r>
      <w:proofErr w:type="spellStart"/>
      <w:r w:rsidRPr="005B6F58">
        <w:rPr>
          <w:rFonts w:eastAsia="Times New Roman"/>
          <w:szCs w:val="20"/>
          <w:lang w:val="en-IE" w:eastAsia="el-GR"/>
        </w:rPr>
        <w:t>γρ</w:t>
      </w:r>
      <w:proofErr w:type="spellEnd"/>
      <w:r w:rsidRPr="005B6F58">
        <w:rPr>
          <w:rFonts w:eastAsia="Times New Roman"/>
          <w:szCs w:val="20"/>
          <w:lang w:val="en-IE" w:eastAsia="el-GR"/>
        </w:rPr>
        <w:t xml:space="preserve">απτή </w:t>
      </w:r>
      <w:proofErr w:type="spellStart"/>
      <w:r w:rsidRPr="005B6F58">
        <w:rPr>
          <w:rFonts w:eastAsia="Times New Roman"/>
          <w:szCs w:val="20"/>
          <w:lang w:val="en-IE" w:eastAsia="el-GR"/>
        </w:rPr>
        <w:t>συγκ</w:t>
      </w:r>
      <w:proofErr w:type="spellEnd"/>
      <w:r w:rsidRPr="005B6F58">
        <w:rPr>
          <w:rFonts w:eastAsia="Times New Roman"/>
          <w:szCs w:val="20"/>
          <w:lang w:val="en-IE" w:eastAsia="el-GR"/>
        </w:rPr>
        <w:t xml:space="preserve">ατάθεση </w:t>
      </w:r>
      <w:proofErr w:type="spellStart"/>
      <w:r w:rsidRPr="005B6F58">
        <w:rPr>
          <w:rFonts w:eastAsia="Times New Roman"/>
          <w:szCs w:val="20"/>
          <w:lang w:val="en-IE" w:eastAsia="el-GR"/>
        </w:rPr>
        <w:t>γονέων</w:t>
      </w:r>
      <w:proofErr w:type="spellEnd"/>
      <w:r w:rsidRPr="005B6F58">
        <w:rPr>
          <w:rFonts w:eastAsia="Times New Roman"/>
          <w:szCs w:val="20"/>
          <w:lang w:val="en-IE" w:eastAsia="el-GR"/>
        </w:rPr>
        <w:t xml:space="preserve"> </w:t>
      </w:r>
      <w:proofErr w:type="spellStart"/>
      <w:r w:rsidRPr="005B6F58">
        <w:rPr>
          <w:rFonts w:eastAsia="Times New Roman"/>
          <w:szCs w:val="20"/>
          <w:lang w:val="en-IE" w:eastAsia="el-GR"/>
        </w:rPr>
        <w:t>ότ</w:t>
      </w:r>
      <w:proofErr w:type="spellEnd"/>
      <w:r w:rsidRPr="005B6F58">
        <w:rPr>
          <w:rFonts w:eastAsia="Times New Roman"/>
          <w:szCs w:val="20"/>
          <w:lang w:val="en-IE" w:eastAsia="el-GR"/>
        </w:rPr>
        <w:t xml:space="preserve">αν </w:t>
      </w:r>
      <w:proofErr w:type="spellStart"/>
      <w:r w:rsidRPr="005B6F58">
        <w:rPr>
          <w:rFonts w:eastAsia="Times New Roman"/>
          <w:szCs w:val="20"/>
          <w:lang w:val="en-IE" w:eastAsia="el-GR"/>
        </w:rPr>
        <w:t>είν</w:t>
      </w:r>
      <w:proofErr w:type="spellEnd"/>
      <w:r w:rsidRPr="005B6F58">
        <w:rPr>
          <w:rFonts w:eastAsia="Times New Roman"/>
          <w:szCs w:val="20"/>
          <w:lang w:val="en-IE" w:eastAsia="el-GR"/>
        </w:rPr>
        <w:t>αι απαρα</w:t>
      </w:r>
      <w:proofErr w:type="spellStart"/>
      <w:r w:rsidRPr="005B6F58">
        <w:rPr>
          <w:rFonts w:eastAsia="Times New Roman"/>
          <w:szCs w:val="20"/>
          <w:lang w:val="en-IE" w:eastAsia="el-GR"/>
        </w:rPr>
        <w:t>ίτητο</w:t>
      </w:r>
      <w:proofErr w:type="spellEnd"/>
      <w:r w:rsidR="007342D2" w:rsidRPr="003C0370">
        <w:rPr>
          <w:rFonts w:eastAsia="Times New Roman"/>
          <w:szCs w:val="20"/>
          <w:lang w:val="en-IE" w:eastAsia="el-GR"/>
        </w:rPr>
        <w:t>.</w:t>
      </w:r>
      <w:proofErr w:type="gramEnd"/>
    </w:p>
    <w:p w14:paraId="58B24F28" w14:textId="61E148A8" w:rsidR="007342D2" w:rsidRPr="003C0370" w:rsidRDefault="001D45B5" w:rsidP="007342D2">
      <w:pPr>
        <w:spacing w:before="100" w:beforeAutospacing="1" w:after="100" w:afterAutospacing="1"/>
        <w:jc w:val="both"/>
        <w:rPr>
          <w:lang w:val="en-IE"/>
        </w:rPr>
      </w:pPr>
      <w:r>
        <w:rPr>
          <w:lang w:val="el-GR"/>
        </w:rPr>
        <w:t>Αναφορές</w:t>
      </w:r>
      <w:r w:rsidR="007342D2" w:rsidRPr="003C0370">
        <w:rPr>
          <w:lang w:val="en-IE"/>
        </w:rPr>
        <w:t>:</w:t>
      </w:r>
    </w:p>
    <w:p w14:paraId="4B9395DC" w14:textId="176672AF" w:rsidR="007342D2" w:rsidRPr="003C0370" w:rsidRDefault="005B6F58" w:rsidP="007342D2">
      <w:pPr>
        <w:spacing w:before="100" w:beforeAutospacing="1" w:after="100" w:afterAutospacing="1"/>
        <w:jc w:val="both"/>
        <w:rPr>
          <w:rFonts w:eastAsia="Times New Roman"/>
          <w:b/>
          <w:color w:val="EAAD00" w:themeColor="accent3" w:themeShade="80"/>
          <w:szCs w:val="24"/>
          <w:lang w:val="en-IE" w:eastAsia="el-GR"/>
        </w:rPr>
      </w:pPr>
      <w:r>
        <w:rPr>
          <w:lang w:val="el-GR"/>
        </w:rPr>
        <w:t>Προσαρμοσμένο</w:t>
      </w:r>
      <w:r w:rsidRPr="005B6F58">
        <w:t xml:space="preserve"> </w:t>
      </w:r>
      <w:r>
        <w:rPr>
          <w:lang w:val="el-GR"/>
        </w:rPr>
        <w:t>εν</w:t>
      </w:r>
      <w:r w:rsidRPr="005B6F58">
        <w:t xml:space="preserve"> </w:t>
      </w:r>
      <w:r>
        <w:rPr>
          <w:lang w:val="el-GR"/>
        </w:rPr>
        <w:t>μέρει</w:t>
      </w:r>
      <w:r w:rsidRPr="005B6F58">
        <w:t xml:space="preserve"> </w:t>
      </w:r>
      <w:r>
        <w:rPr>
          <w:lang w:val="el-GR"/>
        </w:rPr>
        <w:t>από</w:t>
      </w:r>
      <w:r w:rsidR="007342D2" w:rsidRPr="003C0370">
        <w:rPr>
          <w:lang w:val="en-IE"/>
        </w:rPr>
        <w:t xml:space="preserve">, from </w:t>
      </w:r>
      <w:r w:rsidR="007342D2" w:rsidRPr="003C0370">
        <w:rPr>
          <w:i/>
        </w:rPr>
        <w:t>Accommodating Students with Mood Lability: Depression and Bipolar Disorder</w:t>
      </w:r>
      <w:r w:rsidR="007342D2" w:rsidRPr="003C0370">
        <w:rPr>
          <w:i/>
          <w:lang w:val="en-IE"/>
        </w:rPr>
        <w:t xml:space="preserve"> </w:t>
      </w:r>
      <w:r w:rsidR="007342D2" w:rsidRPr="003C0370">
        <w:t>Leslie E. Packer</w:t>
      </w:r>
      <w:r w:rsidR="007342D2" w:rsidRPr="003C0370">
        <w:rPr>
          <w:lang w:val="en-IE"/>
        </w:rPr>
        <w:t xml:space="preserve"> PHD, (2002)</w:t>
      </w:r>
      <w:r w:rsidR="007342D2">
        <w:rPr>
          <w:lang w:val="en-IE"/>
        </w:rPr>
        <w:t>.</w:t>
      </w:r>
      <w:r w:rsidR="007342D2" w:rsidRPr="003C0370">
        <w:rPr>
          <w:lang w:val="en-IE"/>
        </w:rPr>
        <w:t xml:space="preserve"> </w:t>
      </w:r>
      <w:r w:rsidR="007342D2" w:rsidRPr="003C0370">
        <w:rPr>
          <w:i/>
          <w:lang w:val="en-IE"/>
        </w:rPr>
        <w:t xml:space="preserve"> </w:t>
      </w:r>
      <w:r w:rsidR="007342D2" w:rsidRPr="003C0370">
        <w:rPr>
          <w:lang w:val="en-IE"/>
        </w:rPr>
        <w:t>Available at</w:t>
      </w:r>
      <w:r w:rsidR="007342D2" w:rsidRPr="003C0370">
        <w:rPr>
          <w:rFonts w:eastAsia="Times New Roman"/>
          <w:b/>
          <w:color w:val="EAAD00" w:themeColor="accent3" w:themeShade="80"/>
          <w:szCs w:val="24"/>
          <w:lang w:val="en-IE" w:eastAsia="el-GR"/>
        </w:rPr>
        <w:t xml:space="preserve"> </w:t>
      </w:r>
      <w:hyperlink r:id="rId13" w:history="1">
        <w:r w:rsidR="007342D2" w:rsidRPr="003C0370">
          <w:rPr>
            <w:rStyle w:val="Hyperlink"/>
            <w:szCs w:val="20"/>
          </w:rPr>
          <w:t>www.schoolbehavior.com</w:t>
        </w:r>
      </w:hyperlink>
    </w:p>
    <w:p w14:paraId="77E8FB13" w14:textId="4F955911" w:rsidR="007342D2" w:rsidRPr="003C0370" w:rsidRDefault="003279C3" w:rsidP="007342D2">
      <w:pPr>
        <w:jc w:val="both"/>
        <w:rPr>
          <w:szCs w:val="20"/>
          <w:shd w:val="clear" w:color="auto" w:fill="FFFFFF"/>
          <w:lang w:val="en-IE"/>
        </w:rPr>
      </w:pPr>
      <w:r>
        <w:rPr>
          <w:lang w:val="el-GR"/>
        </w:rPr>
        <w:t>Προσαρμοσμένο</w:t>
      </w:r>
      <w:r w:rsidRPr="005B6F58">
        <w:t xml:space="preserve"> </w:t>
      </w:r>
      <w:r>
        <w:rPr>
          <w:lang w:val="el-GR"/>
        </w:rPr>
        <w:t>εν</w:t>
      </w:r>
      <w:r w:rsidRPr="005B6F58">
        <w:t xml:space="preserve"> </w:t>
      </w:r>
      <w:r>
        <w:rPr>
          <w:lang w:val="el-GR"/>
        </w:rPr>
        <w:t>μέρει</w:t>
      </w:r>
      <w:r w:rsidRPr="005B6F58">
        <w:t xml:space="preserve"> </w:t>
      </w:r>
      <w:r>
        <w:rPr>
          <w:lang w:val="el-GR"/>
        </w:rPr>
        <w:t>από</w:t>
      </w:r>
    </w:p>
    <w:p w14:paraId="3FF50628" w14:textId="77777777" w:rsidR="007342D2" w:rsidRPr="003C0370" w:rsidRDefault="00DE1BFF" w:rsidP="007342D2">
      <w:pPr>
        <w:jc w:val="both"/>
        <w:rPr>
          <w:color w:val="EAAD00" w:themeColor="accent3" w:themeShade="80"/>
          <w:szCs w:val="20"/>
          <w:u w:val="single"/>
          <w:shd w:val="clear" w:color="auto" w:fill="FFFFFF"/>
          <w:lang w:val="en-IE"/>
        </w:rPr>
      </w:pPr>
      <w:hyperlink r:id="rId14" w:history="1">
        <w:r w:rsidR="007342D2" w:rsidRPr="003C0370">
          <w:rPr>
            <w:rStyle w:val="Hyperlink"/>
            <w:szCs w:val="20"/>
            <w:shd w:val="clear" w:color="auto" w:fill="FFFFFF"/>
            <w:lang w:val="en-IE"/>
          </w:rPr>
          <w:t>http://www.heysigmund.com/anxious-kids-at-school-how-to-help-them-soar/</w:t>
        </w:r>
      </w:hyperlink>
    </w:p>
    <w:p w14:paraId="35FA08EB" w14:textId="77777777" w:rsidR="007342D2" w:rsidRDefault="00DE1BFF" w:rsidP="007342D2">
      <w:pPr>
        <w:shd w:val="clear" w:color="auto" w:fill="FFFFFF"/>
        <w:spacing w:after="100" w:afterAutospacing="1"/>
        <w:jc w:val="both"/>
      </w:pPr>
      <w:hyperlink r:id="rId15" w:history="1">
        <w:r w:rsidR="007342D2" w:rsidRPr="00147F36">
          <w:rPr>
            <w:rStyle w:val="Hyperlink"/>
            <w:szCs w:val="20"/>
            <w:shd w:val="clear" w:color="auto" w:fill="FFFFFF"/>
            <w:lang w:val="en-IE"/>
          </w:rPr>
          <w:t>http://www.worrywisekids.org/node/40</w:t>
        </w:r>
      </w:hyperlink>
    </w:p>
    <w:p w14:paraId="5434F7C9" w14:textId="77777777" w:rsidR="007342D2" w:rsidRDefault="007342D2" w:rsidP="007342D2">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342D2" w:rsidRPr="00095304" w14:paraId="03A881C7" w14:textId="77777777" w:rsidTr="00841895">
        <w:trPr>
          <w:trHeight w:val="845"/>
        </w:trPr>
        <w:tc>
          <w:tcPr>
            <w:tcW w:w="1135" w:type="dxa"/>
            <w:tcBorders>
              <w:top w:val="nil"/>
              <w:bottom w:val="nil"/>
              <w:right w:val="nil"/>
            </w:tcBorders>
            <w:vAlign w:val="center"/>
          </w:tcPr>
          <w:p w14:paraId="0F12C0C0" w14:textId="77777777" w:rsidR="007342D2" w:rsidRDefault="007342D2" w:rsidP="00841895">
            <w:pPr>
              <w:pStyle w:val="Heading3"/>
              <w:jc w:val="both"/>
            </w:pPr>
            <w:r>
              <w:rPr>
                <w:noProof/>
                <w:lang w:val="el-GR" w:eastAsia="el-GR"/>
              </w:rPr>
              <w:drawing>
                <wp:anchor distT="0" distB="0" distL="114300" distR="114300" simplePos="0" relativeHeight="251664384" behindDoc="0" locked="0" layoutInCell="1" allowOverlap="1" wp14:anchorId="4E767767" wp14:editId="31CF76B2">
                  <wp:simplePos x="0" y="0"/>
                  <wp:positionH relativeFrom="column">
                    <wp:posOffset>112395</wp:posOffset>
                  </wp:positionH>
                  <wp:positionV relativeFrom="paragraph">
                    <wp:posOffset>-47625</wp:posOffset>
                  </wp:positionV>
                  <wp:extent cx="505460" cy="505460"/>
                  <wp:effectExtent l="25400" t="0" r="2540" b="0"/>
                  <wp:wrapNone/>
                  <wp:docPr id="7"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6"/>
                          <a:srcRect/>
                          <a:stretch>
                            <a:fillRect/>
                          </a:stretch>
                        </pic:blipFill>
                        <pic:spPr bwMode="auto">
                          <a:xfrm>
                            <a:off x="0" y="0"/>
                            <a:ext cx="505460" cy="505460"/>
                          </a:xfrm>
                          <a:prstGeom prst="rect">
                            <a:avLst/>
                          </a:prstGeom>
                          <a:noFill/>
                        </pic:spPr>
                      </pic:pic>
                    </a:graphicData>
                  </a:graphic>
                </wp:anchor>
              </w:drawing>
            </w:r>
          </w:p>
          <w:p w14:paraId="5D793A59" w14:textId="77777777" w:rsidR="007342D2" w:rsidRPr="00291A7F" w:rsidRDefault="007342D2" w:rsidP="00841895">
            <w:pPr>
              <w:jc w:val="both"/>
            </w:pPr>
          </w:p>
        </w:tc>
        <w:tc>
          <w:tcPr>
            <w:tcW w:w="8159" w:type="dxa"/>
            <w:tcBorders>
              <w:left w:val="nil"/>
            </w:tcBorders>
            <w:vAlign w:val="center"/>
          </w:tcPr>
          <w:p w14:paraId="0EC055CE" w14:textId="2DBEAC40" w:rsidR="007342D2" w:rsidRPr="001D45B5" w:rsidRDefault="001D45B5" w:rsidP="00841895">
            <w:pPr>
              <w:pStyle w:val="Subtitle"/>
              <w:jc w:val="both"/>
              <w:rPr>
                <w:lang w:val="el-GR"/>
              </w:rPr>
            </w:pPr>
            <w:r w:rsidRPr="001D45B5">
              <w:rPr>
                <w:lang w:val="el-GR"/>
              </w:rPr>
              <w:t>Οδηγίες στο επίπεδο του σχολείου (έμφαση σε μεθόδους διδασκαλίας)</w:t>
            </w:r>
          </w:p>
        </w:tc>
      </w:tr>
    </w:tbl>
    <w:p w14:paraId="72875CC6" w14:textId="77777777" w:rsidR="007342D2" w:rsidRPr="001D45B5" w:rsidRDefault="007342D2" w:rsidP="007342D2">
      <w:pPr>
        <w:pStyle w:val="ListParagraph"/>
        <w:jc w:val="both"/>
        <w:rPr>
          <w:lang w:val="el-GR"/>
        </w:rPr>
      </w:pPr>
    </w:p>
    <w:p w14:paraId="4DFEFB95" w14:textId="58A6A628" w:rsidR="007342D2" w:rsidRPr="00095304" w:rsidRDefault="001D45B5" w:rsidP="007342D2">
      <w:pPr>
        <w:pStyle w:val="Heading3"/>
        <w:jc w:val="both"/>
        <w:rPr>
          <w:b/>
        </w:rPr>
      </w:pPr>
      <w:r>
        <w:rPr>
          <w:b/>
          <w:lang w:val="el-GR"/>
        </w:rPr>
        <w:t>Κοινότητα</w:t>
      </w:r>
    </w:p>
    <w:p w14:paraId="4A067372" w14:textId="77777777" w:rsidR="007342D2" w:rsidRPr="00E400D6" w:rsidRDefault="007342D2" w:rsidP="007342D2">
      <w:pPr>
        <w:jc w:val="both"/>
      </w:pPr>
    </w:p>
    <w:p w14:paraId="7487C0F7" w14:textId="5DA3D124" w:rsidR="007342D2" w:rsidRPr="005B6F58" w:rsidRDefault="005B6F58" w:rsidP="007342D2">
      <w:pPr>
        <w:pStyle w:val="ListParagraph"/>
        <w:jc w:val="both"/>
        <w:rPr>
          <w:rFonts w:eastAsia="Times New Roman"/>
          <w:b/>
          <w:szCs w:val="20"/>
          <w:lang w:val="el-GR" w:eastAsia="el-GR"/>
        </w:rPr>
      </w:pPr>
      <w:r w:rsidRPr="005B6F58">
        <w:rPr>
          <w:rFonts w:eastAsia="Times New Roman"/>
          <w:b/>
          <w:szCs w:val="20"/>
          <w:lang w:val="el-GR" w:eastAsia="el-GR"/>
        </w:rPr>
        <w:t>Προωθήστε τη Γνώση και την Επίγνωση</w:t>
      </w:r>
    </w:p>
    <w:p w14:paraId="1702BACB" w14:textId="4A96C2C2" w:rsidR="007342D2" w:rsidRPr="005B6F58" w:rsidRDefault="005B6F58" w:rsidP="007342D2">
      <w:pPr>
        <w:ind w:left="720"/>
        <w:jc w:val="both"/>
        <w:rPr>
          <w:szCs w:val="20"/>
          <w:lang w:val="el-GR"/>
        </w:rPr>
      </w:pPr>
      <w:r w:rsidRPr="005B6F58">
        <w:rPr>
          <w:rFonts w:eastAsia="Times New Roman"/>
          <w:szCs w:val="20"/>
          <w:lang w:val="el-GR" w:eastAsia="el-GR"/>
        </w:rPr>
        <w:t xml:space="preserve">Δημιουργήστε και διατηρήστε κατάλληλους δεσμούς με οργανώσεις ψυχικής υγείας στην περιοχή σας. Αναγνωρίστε και προωθήστε την επίγνωση της Εθνικής Ψυχικής Υγείας μέσω σχολικών εκδηλώσεων. Παρέχετε βιβλιογραφία και στοιχεία επικοινωνίας στο σχολείο των </w:t>
      </w:r>
      <w:r>
        <w:rPr>
          <w:rFonts w:eastAsia="Times New Roman"/>
          <w:szCs w:val="20"/>
          <w:lang w:val="el-GR" w:eastAsia="el-GR"/>
        </w:rPr>
        <w:t>κατάλληλων θεραπευτικών κέντρων ψυχικής υγείας και παρεμβάσεων</w:t>
      </w:r>
      <w:r w:rsidR="007342D2" w:rsidRPr="005B6F58">
        <w:rPr>
          <w:szCs w:val="20"/>
          <w:lang w:val="el-GR"/>
        </w:rPr>
        <w:t>.</w:t>
      </w:r>
    </w:p>
    <w:p w14:paraId="5EC4C959" w14:textId="77777777" w:rsidR="007342D2" w:rsidRPr="005B6F58" w:rsidRDefault="007342D2" w:rsidP="007342D2">
      <w:pPr>
        <w:ind w:left="720"/>
        <w:jc w:val="both"/>
        <w:rPr>
          <w:szCs w:val="20"/>
          <w:lang w:val="el-GR"/>
        </w:rPr>
      </w:pPr>
    </w:p>
    <w:p w14:paraId="3E6D3FBD" w14:textId="1B442D24" w:rsidR="007342D2" w:rsidRPr="00E400D6" w:rsidRDefault="007342D2" w:rsidP="007342D2">
      <w:pPr>
        <w:ind w:left="720"/>
        <w:jc w:val="both"/>
        <w:rPr>
          <w:szCs w:val="20"/>
        </w:rPr>
      </w:pPr>
      <w:r w:rsidRPr="00E400D6">
        <w:rPr>
          <w:szCs w:val="20"/>
        </w:rPr>
        <w:t>[</w:t>
      </w:r>
      <w:r w:rsidR="005B6F58">
        <w:rPr>
          <w:szCs w:val="20"/>
          <w:lang w:val="el-GR"/>
        </w:rPr>
        <w:t>Αναφορές</w:t>
      </w:r>
      <w:r w:rsidRPr="00E400D6">
        <w:rPr>
          <w:szCs w:val="20"/>
        </w:rPr>
        <w:t xml:space="preserve">: </w:t>
      </w:r>
      <w:r w:rsidR="003279C3">
        <w:rPr>
          <w:lang w:val="el-GR"/>
        </w:rPr>
        <w:t>Προσαρμοσμένο</w:t>
      </w:r>
      <w:r w:rsidR="003279C3" w:rsidRPr="005B6F58">
        <w:t xml:space="preserve"> </w:t>
      </w:r>
      <w:r w:rsidR="003279C3">
        <w:rPr>
          <w:lang w:val="el-GR"/>
        </w:rPr>
        <w:t>εν</w:t>
      </w:r>
      <w:r w:rsidR="003279C3" w:rsidRPr="005B6F58">
        <w:t xml:space="preserve"> </w:t>
      </w:r>
      <w:r w:rsidR="003279C3">
        <w:rPr>
          <w:lang w:val="el-GR"/>
        </w:rPr>
        <w:t>μέρει</w:t>
      </w:r>
      <w:r w:rsidR="003279C3" w:rsidRPr="005B6F58">
        <w:t xml:space="preserve"> </w:t>
      </w:r>
      <w:r w:rsidR="003279C3">
        <w:rPr>
          <w:lang w:val="el-GR"/>
        </w:rPr>
        <w:t>από</w:t>
      </w:r>
      <w:r w:rsidR="003279C3" w:rsidRPr="003279C3">
        <w:t xml:space="preserve"> </w:t>
      </w:r>
      <w:r w:rsidR="003279C3">
        <w:rPr>
          <w:lang w:val="el-GR"/>
        </w:rPr>
        <w:t>το</w:t>
      </w:r>
      <w:r w:rsidRPr="00E400D6">
        <w:rPr>
          <w:szCs w:val="20"/>
        </w:rPr>
        <w:t xml:space="preserv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0032F86D" w14:textId="77777777" w:rsidR="007342D2" w:rsidRPr="00AE2914" w:rsidRDefault="007342D2" w:rsidP="007342D2">
      <w:pPr>
        <w:ind w:left="720"/>
        <w:jc w:val="both"/>
        <w:rPr>
          <w:szCs w:val="20"/>
        </w:rPr>
      </w:pPr>
      <w:r w:rsidRPr="00E400D6">
        <w:rPr>
          <w:szCs w:val="20"/>
        </w:rPr>
        <w:t xml:space="preserve">Available at </w:t>
      </w:r>
      <w:hyperlink r:id="rId17" w:history="1">
        <w:r w:rsidRPr="00E400D6">
          <w:rPr>
            <w:rStyle w:val="Hyperlink"/>
            <w:szCs w:val="20"/>
          </w:rPr>
          <w:t>http://www.ascd.org/</w:t>
        </w:r>
      </w:hyperlink>
      <w:r w:rsidRPr="00E400D6">
        <w:t xml:space="preserve">] </w:t>
      </w:r>
    </w:p>
    <w:p w14:paraId="3E711B01" w14:textId="77777777" w:rsidR="007342D2" w:rsidRPr="00DE12BD" w:rsidRDefault="007342D2" w:rsidP="007342D2">
      <w:pPr>
        <w:jc w:val="both"/>
        <w:rPr>
          <w:b/>
        </w:rPr>
      </w:pPr>
    </w:p>
    <w:p w14:paraId="1425D20E" w14:textId="1F9B2398" w:rsidR="007342D2" w:rsidRPr="00DE12BD" w:rsidRDefault="001D45B5" w:rsidP="007342D2">
      <w:pPr>
        <w:pStyle w:val="Heading3"/>
        <w:rPr>
          <w:b/>
        </w:rPr>
      </w:pPr>
      <w:proofErr w:type="spellStart"/>
      <w:r w:rsidRPr="001D45B5">
        <w:rPr>
          <w:b/>
        </w:rPr>
        <w:t>Τρόφιμ</w:t>
      </w:r>
      <w:proofErr w:type="spellEnd"/>
      <w:r w:rsidRPr="001D45B5">
        <w:rPr>
          <w:b/>
        </w:rPr>
        <w:t xml:space="preserve">α: </w:t>
      </w:r>
      <w:proofErr w:type="spellStart"/>
      <w:r w:rsidRPr="001D45B5">
        <w:rPr>
          <w:b/>
        </w:rPr>
        <w:t>Κυλικείο</w:t>
      </w:r>
      <w:proofErr w:type="spellEnd"/>
      <w:r w:rsidRPr="001D45B5">
        <w:rPr>
          <w:b/>
        </w:rPr>
        <w:t xml:space="preserve"> / Επ</w:t>
      </w:r>
      <w:proofErr w:type="spellStart"/>
      <w:r w:rsidRPr="001D45B5">
        <w:rPr>
          <w:b/>
        </w:rPr>
        <w:t>ισκέψεις</w:t>
      </w:r>
      <w:proofErr w:type="spellEnd"/>
      <w:r w:rsidRPr="001D45B5">
        <w:rPr>
          <w:b/>
        </w:rPr>
        <w:t xml:space="preserve"> / Κατα</w:t>
      </w:r>
      <w:proofErr w:type="spellStart"/>
      <w:r w:rsidRPr="001D45B5">
        <w:rPr>
          <w:b/>
        </w:rPr>
        <w:t>σκηνώσεις</w:t>
      </w:r>
      <w:proofErr w:type="spellEnd"/>
      <w:r w:rsidRPr="001D45B5">
        <w:rPr>
          <w:b/>
        </w:rPr>
        <w:t xml:space="preserve"> / </w:t>
      </w:r>
      <w:proofErr w:type="spellStart"/>
      <w:r w:rsidRPr="001D45B5">
        <w:rPr>
          <w:b/>
        </w:rPr>
        <w:t>Εκδρομές</w:t>
      </w:r>
      <w:proofErr w:type="spellEnd"/>
    </w:p>
    <w:p w14:paraId="09F8190A" w14:textId="77777777" w:rsidR="007342D2" w:rsidRDefault="007342D2" w:rsidP="007342D2">
      <w:pPr>
        <w:pStyle w:val="Heading3"/>
        <w:jc w:val="both"/>
      </w:pPr>
    </w:p>
    <w:p w14:paraId="0DE53FB8" w14:textId="0E45ED0B" w:rsidR="007342D2" w:rsidRPr="003279C3" w:rsidRDefault="003279C3" w:rsidP="007342D2">
      <w:pPr>
        <w:pStyle w:val="ListParagraph"/>
        <w:jc w:val="both"/>
        <w:rPr>
          <w:b/>
          <w:szCs w:val="20"/>
          <w:lang w:val="el-GR"/>
        </w:rPr>
      </w:pPr>
      <w:r w:rsidRPr="003279C3">
        <w:rPr>
          <w:b/>
          <w:szCs w:val="20"/>
          <w:lang w:val="el-GR"/>
        </w:rPr>
        <w:t>Πολιτική Ψυχικής Υγείας, Πολιτική Κατά του Εκφοβισμού, Πολιτική Υγιεινής Διατροφή</w:t>
      </w:r>
    </w:p>
    <w:p w14:paraId="2ECA3A54" w14:textId="27DE8975" w:rsidR="007342D2" w:rsidRPr="003279C3" w:rsidRDefault="003279C3" w:rsidP="007342D2">
      <w:pPr>
        <w:ind w:left="720"/>
        <w:jc w:val="both"/>
        <w:rPr>
          <w:b/>
          <w:szCs w:val="20"/>
          <w:lang w:val="el-GR"/>
        </w:rPr>
      </w:pPr>
      <w:r w:rsidRPr="003279C3">
        <w:rPr>
          <w:szCs w:val="20"/>
          <w:lang w:val="el-GR"/>
        </w:rPr>
        <w:t xml:space="preserve">Αναπτύξτε και εφαρμόστε πολιτικές υγείας, οι οποίες μπορούν να αποφέρουν σημαντικά οφέλη σε έναν μαθητή που πάσχει από κατάθλιψη. Η υγιεινή διατροφή έχει αποδειχθεί ότι μειώνει τα επίπεδα ανησυχίας και άγχους. Η ύπαρξη σαφώς καθορισμένης σχολικής πολιτικής για την ψυχική υγεία θα παράσχει στο σχολείο σας σαφείς οδηγίες όταν ασχολείται με θέματα ψυχικής υγείας. Μια αυστηρή πολιτική για την καταπολέμηση του εκφοβισμού μπορεί να μειώσει την πιθανότητα να γίνει θύμα εκφοβισμού ένας καταθλιπτικός </w:t>
      </w:r>
      <w:r>
        <w:rPr>
          <w:szCs w:val="20"/>
          <w:lang w:val="el-GR"/>
        </w:rPr>
        <w:t>μαθητής.</w:t>
      </w:r>
    </w:p>
    <w:p w14:paraId="1F2C831B" w14:textId="77777777" w:rsidR="007342D2" w:rsidRPr="003279C3" w:rsidRDefault="007342D2" w:rsidP="007342D2">
      <w:pPr>
        <w:jc w:val="both"/>
        <w:rPr>
          <w:lang w:val="el-GR"/>
        </w:rPr>
      </w:pPr>
    </w:p>
    <w:p w14:paraId="09AE6D71" w14:textId="503DB353" w:rsidR="007342D2" w:rsidRPr="00DE12BD" w:rsidRDefault="001D45B5" w:rsidP="007342D2">
      <w:pPr>
        <w:pStyle w:val="Heading3"/>
        <w:jc w:val="both"/>
        <w:rPr>
          <w:b/>
        </w:rPr>
      </w:pPr>
      <w:r>
        <w:rPr>
          <w:b/>
          <w:lang w:val="el-GR"/>
        </w:rPr>
        <w:t>Άλλα</w:t>
      </w:r>
      <w:r w:rsidR="007342D2" w:rsidRPr="00DE12BD">
        <w:rPr>
          <w:b/>
        </w:rPr>
        <w:t xml:space="preserve"> (</w:t>
      </w:r>
      <w:r>
        <w:rPr>
          <w:b/>
          <w:lang w:val="el-GR"/>
        </w:rPr>
        <w:t>Υγεία</w:t>
      </w:r>
      <w:r w:rsidRPr="001D45B5">
        <w:rPr>
          <w:b/>
        </w:rPr>
        <w:t xml:space="preserve"> &amp; </w:t>
      </w:r>
      <w:r>
        <w:rPr>
          <w:b/>
          <w:lang w:val="el-GR"/>
        </w:rPr>
        <w:t>Ευημερία</w:t>
      </w:r>
      <w:r w:rsidR="007342D2" w:rsidRPr="00DE12BD">
        <w:rPr>
          <w:b/>
        </w:rPr>
        <w:t>)</w:t>
      </w:r>
    </w:p>
    <w:p w14:paraId="03A9383C" w14:textId="77777777" w:rsidR="007342D2" w:rsidRPr="00917B5C" w:rsidRDefault="007342D2" w:rsidP="007342D2">
      <w:pPr>
        <w:jc w:val="both"/>
      </w:pPr>
    </w:p>
    <w:p w14:paraId="0DDF0169" w14:textId="3A094B02" w:rsidR="007342D2" w:rsidRPr="003279C3" w:rsidRDefault="003279C3" w:rsidP="007342D2">
      <w:pPr>
        <w:pStyle w:val="ListParagraph"/>
        <w:jc w:val="both"/>
        <w:rPr>
          <w:b/>
          <w:szCs w:val="20"/>
          <w:lang w:val="el-GR"/>
        </w:rPr>
      </w:pPr>
      <w:r w:rsidRPr="003279C3">
        <w:rPr>
          <w:b/>
          <w:szCs w:val="20"/>
          <w:lang w:val="el-GR"/>
        </w:rPr>
        <w:t>Πολιτική Ψυχικής Υγείας, Πολιτική Κατά του Εκφοβισμού, Πολιτική Υγιεινής Διατροφή</w:t>
      </w:r>
    </w:p>
    <w:p w14:paraId="3F45C1AE" w14:textId="447D6FF2" w:rsidR="007342D2" w:rsidRPr="003279C3" w:rsidRDefault="003279C3" w:rsidP="007342D2">
      <w:pPr>
        <w:ind w:left="720"/>
        <w:jc w:val="both"/>
        <w:rPr>
          <w:b/>
          <w:szCs w:val="20"/>
          <w:lang w:val="el-GR"/>
        </w:rPr>
      </w:pPr>
      <w:r w:rsidRPr="003279C3">
        <w:rPr>
          <w:szCs w:val="20"/>
          <w:lang w:val="el-GR"/>
        </w:rPr>
        <w:t xml:space="preserve">Αναπτύξτε και εφαρμόστε πολιτικές υγείας, οι οποίες μπορούν να αποφέρουν σημαντικά οφέλη σε έναν μαθητή που πάσχει από κατάθλιψη. Η υγιεινή διατροφή έχει αποδειχθεί ότι μειώνει τα επίπεδα ανησυχίας και άγχους. Η ύπαρξη σαφώς καθορισμένης σχολικής πολιτικής για την ψυχική υγεία θα παράσχει στο σχολείο σας σαφείς οδηγίες όταν ασχολείται με θέματα ψυχικής υγείας. Μια αυστηρή πολιτική για την καταπολέμηση του εκφοβισμού μπορεί να μειώσει την πιθανότητα να γίνει θύμα εκφοβισμού ένας καταθλιπτικός </w:t>
      </w:r>
      <w:r>
        <w:rPr>
          <w:szCs w:val="20"/>
          <w:lang w:val="el-GR"/>
        </w:rPr>
        <w:t>μαθητής.</w:t>
      </w:r>
    </w:p>
    <w:p w14:paraId="72241450" w14:textId="77777777" w:rsidR="007342D2" w:rsidRPr="003279C3" w:rsidRDefault="007342D2" w:rsidP="007342D2">
      <w:pPr>
        <w:jc w:val="both"/>
        <w:rPr>
          <w:b/>
          <w:lang w:val="el-GR"/>
        </w:rPr>
      </w:pPr>
    </w:p>
    <w:p w14:paraId="6D2C34AD" w14:textId="14C595AC" w:rsidR="007342D2" w:rsidRPr="00DE12BD" w:rsidRDefault="001D45B5" w:rsidP="007342D2">
      <w:pPr>
        <w:pStyle w:val="Heading3"/>
        <w:jc w:val="both"/>
        <w:rPr>
          <w:b/>
        </w:rPr>
      </w:pPr>
      <w:proofErr w:type="spellStart"/>
      <w:r w:rsidRPr="001D45B5">
        <w:rPr>
          <w:b/>
        </w:rPr>
        <w:t>Γονείς</w:t>
      </w:r>
      <w:proofErr w:type="spellEnd"/>
      <w:r w:rsidRPr="001D45B5">
        <w:rPr>
          <w:b/>
        </w:rPr>
        <w:t xml:space="preserve"> / </w:t>
      </w:r>
      <w:proofErr w:type="spellStart"/>
      <w:r w:rsidRPr="001D45B5">
        <w:rPr>
          <w:b/>
        </w:rPr>
        <w:t>Σύλλογοι</w:t>
      </w:r>
      <w:proofErr w:type="spellEnd"/>
      <w:r w:rsidRPr="001D45B5">
        <w:rPr>
          <w:b/>
        </w:rPr>
        <w:t xml:space="preserve"> </w:t>
      </w:r>
      <w:proofErr w:type="spellStart"/>
      <w:r w:rsidRPr="001D45B5">
        <w:rPr>
          <w:b/>
        </w:rPr>
        <w:t>Γονέων</w:t>
      </w:r>
      <w:proofErr w:type="spellEnd"/>
    </w:p>
    <w:p w14:paraId="53EDB52D" w14:textId="77777777" w:rsidR="007342D2" w:rsidRPr="00B521FD" w:rsidRDefault="007342D2" w:rsidP="007342D2">
      <w:pPr>
        <w:jc w:val="both"/>
      </w:pPr>
    </w:p>
    <w:p w14:paraId="614C6194" w14:textId="7B8D7B02" w:rsidR="007342D2" w:rsidRPr="00541E32" w:rsidRDefault="00541E32" w:rsidP="007342D2">
      <w:pPr>
        <w:pStyle w:val="ListParagraph"/>
        <w:spacing w:after="200"/>
        <w:jc w:val="both"/>
        <w:rPr>
          <w:b/>
          <w:lang w:val="el-GR"/>
        </w:rPr>
      </w:pPr>
      <w:r w:rsidRPr="00541E32">
        <w:rPr>
          <w:b/>
          <w:lang w:val="el-GR"/>
        </w:rPr>
        <w:t>Αναπτύξτε Επικοινωνία μεταξύ Σπίτι και Σχολείο</w:t>
      </w:r>
    </w:p>
    <w:p w14:paraId="4A4849A0" w14:textId="1C723E80" w:rsidR="007342D2" w:rsidRPr="00541E32" w:rsidRDefault="00541E32" w:rsidP="007342D2">
      <w:pPr>
        <w:pStyle w:val="ListParagraph"/>
        <w:spacing w:after="200"/>
        <w:jc w:val="both"/>
        <w:rPr>
          <w:b/>
          <w:lang w:val="el-GR"/>
        </w:rPr>
      </w:pPr>
      <w:r w:rsidRPr="00541E32">
        <w:rPr>
          <w:lang w:val="el-GR"/>
        </w:rPr>
        <w:t>Αναπτύξτε ένα αποτελεσματικό σύστημα επικοινωνίας μεταξύ σπιτιού-σχολείου για να μοιραστείτε πληροφορίες σχετικά με την ακαδημαϊκή, κοινωνική και συναισθηματική συμπεριφορά του μαθητή και για τυχόν εξελίξεις σχετικά με τη φαρμακευτική αγωγή ή τις παρενέργειες</w:t>
      </w:r>
      <w:r w:rsidR="007342D2" w:rsidRPr="00541E32">
        <w:rPr>
          <w:lang w:val="el-GR"/>
        </w:rPr>
        <w:t>.</w:t>
      </w:r>
    </w:p>
    <w:p w14:paraId="523D5751" w14:textId="76E5B10A" w:rsidR="007342D2" w:rsidRPr="00095304" w:rsidRDefault="001D45B5" w:rsidP="007342D2">
      <w:pPr>
        <w:pStyle w:val="Heading3"/>
        <w:jc w:val="both"/>
        <w:rPr>
          <w:b/>
        </w:rPr>
      </w:pPr>
      <w:r>
        <w:rPr>
          <w:b/>
          <w:lang w:val="el-GR"/>
        </w:rPr>
        <w:t>Ασφάλεια</w:t>
      </w:r>
    </w:p>
    <w:p w14:paraId="164B9040" w14:textId="77777777" w:rsidR="007342D2" w:rsidRPr="00B521FD" w:rsidRDefault="007342D2" w:rsidP="007342D2">
      <w:pPr>
        <w:jc w:val="both"/>
      </w:pPr>
    </w:p>
    <w:p w14:paraId="6BE9A836" w14:textId="5322EA3B" w:rsidR="007342D2" w:rsidRPr="00541E32" w:rsidRDefault="00541E32" w:rsidP="007342D2">
      <w:pPr>
        <w:pStyle w:val="ListParagraph"/>
        <w:jc w:val="both"/>
        <w:rPr>
          <w:b/>
          <w:szCs w:val="20"/>
          <w:lang w:val="el-GR"/>
        </w:rPr>
      </w:pPr>
      <w:r>
        <w:rPr>
          <w:b/>
          <w:szCs w:val="20"/>
          <w:lang w:val="el-GR"/>
        </w:rPr>
        <w:t>Εξασφαλίστε Επόπτευση</w:t>
      </w:r>
    </w:p>
    <w:p w14:paraId="7DE70BF6" w14:textId="4EE90155" w:rsidR="007342D2" w:rsidRPr="00541E32" w:rsidRDefault="00541E32" w:rsidP="00541E32">
      <w:pPr>
        <w:ind w:left="720"/>
        <w:jc w:val="both"/>
        <w:rPr>
          <w:szCs w:val="20"/>
          <w:lang w:val="el-GR"/>
        </w:rPr>
      </w:pPr>
      <w:r w:rsidRPr="00541E32">
        <w:rPr>
          <w:szCs w:val="20"/>
          <w:lang w:val="el-GR"/>
        </w:rPr>
        <w:t>Βεβαιωθείτε ότι κάθε μαθητής που έχει αναγνωριστεί ως πάσχον από κατάθλιψη εποπτεύεται ανά πάσα στιγμή</w:t>
      </w:r>
    </w:p>
    <w:p w14:paraId="23C2CF62" w14:textId="77777777" w:rsidR="007342D2" w:rsidRPr="00541E32" w:rsidRDefault="007342D2" w:rsidP="007342D2">
      <w:pPr>
        <w:pStyle w:val="Heading3"/>
        <w:jc w:val="both"/>
        <w:rPr>
          <w:sz w:val="22"/>
          <w:szCs w:val="22"/>
          <w:lang w:val="el-GR"/>
        </w:rPr>
      </w:pPr>
    </w:p>
    <w:p w14:paraId="039AB58D" w14:textId="3792AEAD" w:rsidR="007342D2" w:rsidRPr="00095304" w:rsidRDefault="001D45B5" w:rsidP="007342D2">
      <w:pPr>
        <w:pStyle w:val="Heading3"/>
        <w:jc w:val="both"/>
        <w:rPr>
          <w:b/>
        </w:rPr>
      </w:pPr>
      <w:r>
        <w:rPr>
          <w:b/>
          <w:lang w:val="el-GR"/>
        </w:rPr>
        <w:t>Προγραμματισμός</w:t>
      </w:r>
      <w:r w:rsidRPr="00095304">
        <w:rPr>
          <w:b/>
        </w:rPr>
        <w:t xml:space="preserve"> </w:t>
      </w:r>
      <w:r>
        <w:rPr>
          <w:b/>
          <w:lang w:val="el-GR"/>
        </w:rPr>
        <w:t>Δράσεων</w:t>
      </w:r>
    </w:p>
    <w:p w14:paraId="6133989E" w14:textId="77777777" w:rsidR="007342D2" w:rsidRPr="00E400D6" w:rsidRDefault="007342D2" w:rsidP="007342D2">
      <w:pPr>
        <w:jc w:val="both"/>
      </w:pPr>
    </w:p>
    <w:p w14:paraId="1372E0A9" w14:textId="0F660037" w:rsidR="007342D2" w:rsidRPr="005B6F58" w:rsidRDefault="005B6F58" w:rsidP="007342D2">
      <w:pPr>
        <w:pStyle w:val="ListParagraph"/>
        <w:jc w:val="both"/>
        <w:rPr>
          <w:rFonts w:eastAsia="Times New Roman"/>
          <w:b/>
          <w:szCs w:val="20"/>
          <w:lang w:val="el-GR" w:eastAsia="el-GR"/>
        </w:rPr>
      </w:pPr>
      <w:r w:rsidRPr="005B6F58">
        <w:rPr>
          <w:rFonts w:eastAsia="Times New Roman"/>
          <w:b/>
          <w:szCs w:val="20"/>
          <w:lang w:val="el-GR" w:eastAsia="el-GR"/>
        </w:rPr>
        <w:t>Προωθήστε τη Γνώση και την Επίγνωση</w:t>
      </w:r>
    </w:p>
    <w:p w14:paraId="39215F27" w14:textId="4BAF5D39" w:rsidR="007342D2" w:rsidRPr="005B6F58" w:rsidRDefault="005B6F58" w:rsidP="007342D2">
      <w:pPr>
        <w:ind w:left="720"/>
        <w:jc w:val="both"/>
        <w:rPr>
          <w:szCs w:val="20"/>
          <w:lang w:val="el-GR"/>
        </w:rPr>
      </w:pPr>
      <w:r w:rsidRPr="005B6F58">
        <w:rPr>
          <w:rFonts w:eastAsia="Times New Roman"/>
          <w:szCs w:val="20"/>
          <w:lang w:val="el-GR" w:eastAsia="el-GR"/>
        </w:rPr>
        <w:t xml:space="preserve">Δημιουργήστε και διατηρήστε κατάλληλους δεσμούς με οργανώσεις ψυχικής υγείας στην περιοχή σας. Αναγνωρίστε και προωθήστε την επίγνωση της Εθνικής Ψυχικής Υγείας μέσω σχολικών εκδηλώσεων. Παρέχετε βιβλιογραφία και στοιχεία επικοινωνίας στο σχολείο των </w:t>
      </w:r>
      <w:r>
        <w:rPr>
          <w:rFonts w:eastAsia="Times New Roman"/>
          <w:szCs w:val="20"/>
          <w:lang w:val="el-GR" w:eastAsia="el-GR"/>
        </w:rPr>
        <w:t>κατάλληλων θεραπευτικών κέντρων ψυχικής υγείας και παρεμβάσεων</w:t>
      </w:r>
      <w:r w:rsidR="007342D2" w:rsidRPr="005B6F58">
        <w:rPr>
          <w:szCs w:val="20"/>
          <w:lang w:val="el-GR"/>
        </w:rPr>
        <w:t>.</w:t>
      </w:r>
    </w:p>
    <w:p w14:paraId="504C3801" w14:textId="77777777" w:rsidR="007342D2" w:rsidRPr="005B6F58" w:rsidRDefault="007342D2" w:rsidP="007342D2">
      <w:pPr>
        <w:ind w:left="720"/>
        <w:jc w:val="both"/>
        <w:rPr>
          <w:szCs w:val="20"/>
          <w:lang w:val="el-GR"/>
        </w:rPr>
      </w:pPr>
    </w:p>
    <w:p w14:paraId="170D5A3A" w14:textId="33189240" w:rsidR="007342D2" w:rsidRPr="00E400D6" w:rsidRDefault="007342D2" w:rsidP="007342D2">
      <w:pPr>
        <w:ind w:left="720"/>
        <w:jc w:val="both"/>
        <w:rPr>
          <w:szCs w:val="20"/>
        </w:rPr>
      </w:pPr>
      <w:r w:rsidRPr="00E400D6">
        <w:rPr>
          <w:szCs w:val="20"/>
        </w:rPr>
        <w:t>[</w:t>
      </w:r>
      <w:r w:rsidR="00541E32">
        <w:rPr>
          <w:szCs w:val="20"/>
          <w:lang w:val="el-GR"/>
        </w:rPr>
        <w:t>Αναφορές</w:t>
      </w:r>
      <w:r w:rsidRPr="00E400D6">
        <w:rPr>
          <w:szCs w:val="20"/>
        </w:rPr>
        <w:t xml:space="preserve">: </w:t>
      </w:r>
      <w:r w:rsidR="00541E32">
        <w:rPr>
          <w:lang w:val="el-GR"/>
        </w:rPr>
        <w:t>Προσαρμοσμένο</w:t>
      </w:r>
      <w:r w:rsidR="00541E32" w:rsidRPr="005B6F58">
        <w:t xml:space="preserve"> </w:t>
      </w:r>
      <w:r w:rsidR="00541E32">
        <w:rPr>
          <w:lang w:val="el-GR"/>
        </w:rPr>
        <w:t>εν</w:t>
      </w:r>
      <w:r w:rsidR="00541E32" w:rsidRPr="005B6F58">
        <w:t xml:space="preserve"> </w:t>
      </w:r>
      <w:r w:rsidR="00541E32">
        <w:rPr>
          <w:lang w:val="el-GR"/>
        </w:rPr>
        <w:t>μέρει</w:t>
      </w:r>
      <w:r w:rsidR="00541E32" w:rsidRPr="005B6F58">
        <w:t xml:space="preserve"> </w:t>
      </w:r>
      <w:r w:rsidR="00541E32">
        <w:rPr>
          <w:lang w:val="el-GR"/>
        </w:rPr>
        <w:t>από</w:t>
      </w:r>
      <w:r w:rsidR="00541E32" w:rsidRPr="00541E32">
        <w:t xml:space="preserve"> </w:t>
      </w:r>
      <w:r w:rsidR="00541E32">
        <w:rPr>
          <w:lang w:val="el-GR"/>
        </w:rPr>
        <w:t>το</w:t>
      </w:r>
      <w:r w:rsidRPr="00E400D6">
        <w:rPr>
          <w:szCs w:val="20"/>
        </w:rPr>
        <w:t xml:space="preserv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764B3111" w14:textId="77777777" w:rsidR="007342D2" w:rsidRPr="00E400D6" w:rsidRDefault="007342D2" w:rsidP="007342D2">
      <w:pPr>
        <w:ind w:left="720"/>
        <w:jc w:val="both"/>
        <w:rPr>
          <w:szCs w:val="20"/>
        </w:rPr>
      </w:pPr>
      <w:r w:rsidRPr="00E400D6">
        <w:rPr>
          <w:szCs w:val="20"/>
        </w:rPr>
        <w:lastRenderedPageBreak/>
        <w:t xml:space="preserve">Available at </w:t>
      </w:r>
      <w:hyperlink r:id="rId18" w:history="1">
        <w:r w:rsidRPr="00E400D6">
          <w:rPr>
            <w:rStyle w:val="Hyperlink"/>
            <w:szCs w:val="20"/>
          </w:rPr>
          <w:t>http://www.ascd.org/</w:t>
        </w:r>
      </w:hyperlink>
      <w:r w:rsidRPr="00E400D6">
        <w:t xml:space="preserve">] </w:t>
      </w:r>
    </w:p>
    <w:p w14:paraId="3DA65CC0" w14:textId="77777777" w:rsidR="007342D2" w:rsidRDefault="007342D2" w:rsidP="007342D2">
      <w:pPr>
        <w:pStyle w:val="Heading3"/>
        <w:jc w:val="both"/>
      </w:pPr>
    </w:p>
    <w:p w14:paraId="32410A17" w14:textId="031FA2FA" w:rsidR="007342D2" w:rsidRPr="00095304" w:rsidRDefault="001D45B5" w:rsidP="007342D2">
      <w:pPr>
        <w:pStyle w:val="Heading3"/>
        <w:jc w:val="both"/>
        <w:rPr>
          <w:b/>
        </w:rPr>
      </w:pPr>
      <w:r>
        <w:rPr>
          <w:b/>
          <w:lang w:val="el-GR"/>
        </w:rPr>
        <w:t>Σχολικά</w:t>
      </w:r>
      <w:r w:rsidRPr="00095304">
        <w:rPr>
          <w:b/>
        </w:rPr>
        <w:t xml:space="preserve"> </w:t>
      </w:r>
      <w:r>
        <w:rPr>
          <w:b/>
          <w:lang w:val="el-GR"/>
        </w:rPr>
        <w:t>Διαλλείματα</w:t>
      </w:r>
    </w:p>
    <w:p w14:paraId="042CF41E" w14:textId="77777777" w:rsidR="007342D2" w:rsidRDefault="007342D2" w:rsidP="007342D2">
      <w:pPr>
        <w:pStyle w:val="ListParagraph"/>
        <w:jc w:val="both"/>
        <w:rPr>
          <w:b/>
          <w:szCs w:val="20"/>
        </w:rPr>
      </w:pPr>
    </w:p>
    <w:p w14:paraId="4B9DDB9E" w14:textId="2A97D427" w:rsidR="007342D2" w:rsidRPr="00541E32" w:rsidRDefault="00541E32" w:rsidP="007342D2">
      <w:pPr>
        <w:pStyle w:val="ListParagraph"/>
        <w:jc w:val="both"/>
        <w:rPr>
          <w:b/>
          <w:szCs w:val="20"/>
          <w:lang w:val="el-GR"/>
        </w:rPr>
      </w:pPr>
      <w:r>
        <w:rPr>
          <w:b/>
          <w:szCs w:val="20"/>
          <w:lang w:val="el-GR"/>
        </w:rPr>
        <w:t>Εξασφαλίστε Επόπτευση</w:t>
      </w:r>
    </w:p>
    <w:p w14:paraId="01FF2980" w14:textId="7A0A8424" w:rsidR="007342D2" w:rsidRPr="00541E32" w:rsidRDefault="00541E32" w:rsidP="00541E32">
      <w:pPr>
        <w:ind w:left="720"/>
        <w:jc w:val="both"/>
        <w:rPr>
          <w:szCs w:val="20"/>
          <w:lang w:val="el-GR"/>
        </w:rPr>
      </w:pPr>
      <w:r w:rsidRPr="00541E32">
        <w:rPr>
          <w:szCs w:val="20"/>
          <w:lang w:val="el-GR"/>
        </w:rPr>
        <w:t>Βεβαιωθείτε ότι κάθε μαθητής που έχει αναγνωριστεί ως πάσχον από κατάθλιψη εποπτεύεται ανά πάσα στιγμή</w:t>
      </w:r>
    </w:p>
    <w:p w14:paraId="34E7B299" w14:textId="77777777" w:rsidR="007342D2" w:rsidRPr="00541E32" w:rsidRDefault="007342D2" w:rsidP="007342D2">
      <w:pPr>
        <w:pStyle w:val="Heading3"/>
        <w:jc w:val="both"/>
        <w:rPr>
          <w:b/>
          <w:color w:val="auto"/>
          <w:sz w:val="22"/>
          <w:szCs w:val="22"/>
          <w:lang w:val="el-GR"/>
        </w:rPr>
      </w:pPr>
    </w:p>
    <w:p w14:paraId="6CD8B2ED" w14:textId="10F7488E" w:rsidR="007342D2" w:rsidRPr="001D45B5" w:rsidRDefault="001D45B5" w:rsidP="007342D2">
      <w:pPr>
        <w:pStyle w:val="Heading3"/>
        <w:jc w:val="both"/>
        <w:rPr>
          <w:b/>
          <w:lang w:val="el-GR"/>
        </w:rPr>
      </w:pPr>
      <w:r>
        <w:rPr>
          <w:b/>
          <w:lang w:val="el-GR"/>
        </w:rPr>
        <w:t>Υποστήριξη Μαθητών</w:t>
      </w:r>
    </w:p>
    <w:p w14:paraId="5055271B" w14:textId="77777777" w:rsidR="007342D2" w:rsidRPr="00B521FD" w:rsidRDefault="007342D2" w:rsidP="007342D2">
      <w:pPr>
        <w:jc w:val="both"/>
      </w:pPr>
    </w:p>
    <w:p w14:paraId="6DCA1E22" w14:textId="2231D6A5" w:rsidR="007342D2" w:rsidRPr="00541E32" w:rsidRDefault="00541E32" w:rsidP="007342D2">
      <w:pPr>
        <w:pStyle w:val="ListParagraph"/>
        <w:numPr>
          <w:ilvl w:val="0"/>
          <w:numId w:val="12"/>
        </w:numPr>
        <w:jc w:val="both"/>
        <w:rPr>
          <w:b/>
          <w:lang w:val="el-GR"/>
        </w:rPr>
      </w:pPr>
      <w:r w:rsidRPr="00541E32">
        <w:rPr>
          <w:b/>
          <w:lang w:val="el-GR"/>
        </w:rPr>
        <w:t>Αναπτύξτε Επικοινωνία μεταξύ Σπίτι και Σχολείο</w:t>
      </w:r>
    </w:p>
    <w:p w14:paraId="7DF2EAB2" w14:textId="2706C0CF" w:rsidR="007342D2" w:rsidRPr="00541E32" w:rsidRDefault="00541E32" w:rsidP="007342D2">
      <w:pPr>
        <w:ind w:left="360"/>
        <w:jc w:val="both"/>
        <w:rPr>
          <w:b/>
          <w:lang w:val="el-GR"/>
        </w:rPr>
      </w:pPr>
      <w:r w:rsidRPr="00541E32">
        <w:rPr>
          <w:lang w:val="el-GR"/>
        </w:rPr>
        <w:t>Αναπτύξτε ένα αποτελεσματικό σύστημα επικοινωνίας μεταξύ σπιτιού-σχολείου για να μοιραστείτε πληροφορίες σχετικά με την ακαδημαϊκή, κοινωνική και συναισθηματική συμπεριφορά του μαθητή και για τυχόν εξελίξεις σχετικά με τη φαρμακευτική αγωγή ή τις παρενέργειες</w:t>
      </w:r>
      <w:r w:rsidR="007342D2" w:rsidRPr="00541E32">
        <w:rPr>
          <w:lang w:val="el-GR"/>
        </w:rPr>
        <w:t>.</w:t>
      </w:r>
    </w:p>
    <w:p w14:paraId="6B22A1AD" w14:textId="77777777" w:rsidR="007342D2" w:rsidRPr="00541E32" w:rsidRDefault="007342D2" w:rsidP="007342D2">
      <w:pPr>
        <w:jc w:val="both"/>
        <w:rPr>
          <w:lang w:val="el-GR"/>
        </w:rPr>
      </w:pPr>
    </w:p>
    <w:p w14:paraId="2AA16328" w14:textId="7343A952" w:rsidR="007342D2" w:rsidRPr="00B521FD" w:rsidRDefault="0044206A" w:rsidP="007342D2">
      <w:pPr>
        <w:pStyle w:val="ListParagraph"/>
        <w:numPr>
          <w:ilvl w:val="0"/>
          <w:numId w:val="12"/>
        </w:numPr>
        <w:jc w:val="both"/>
        <w:rPr>
          <w:b/>
          <w:szCs w:val="20"/>
          <w:lang w:val="en-IE"/>
        </w:rPr>
      </w:pPr>
      <w:r>
        <w:rPr>
          <w:b/>
          <w:szCs w:val="20"/>
          <w:lang w:val="el-GR"/>
        </w:rPr>
        <w:t>Κάντε Διευκολύνσεις</w:t>
      </w:r>
    </w:p>
    <w:p w14:paraId="0C65D25F" w14:textId="605F2EEF" w:rsidR="007342D2" w:rsidRPr="0044206A" w:rsidRDefault="0044206A" w:rsidP="007342D2">
      <w:pPr>
        <w:ind w:left="360"/>
        <w:jc w:val="both"/>
        <w:rPr>
          <w:szCs w:val="20"/>
          <w:lang w:val="el-GR"/>
        </w:rPr>
      </w:pPr>
      <w:r w:rsidRPr="0044206A">
        <w:rPr>
          <w:szCs w:val="20"/>
          <w:lang w:val="el-GR"/>
        </w:rPr>
        <w:t>Αναπτύξτε τροποποιήσεις και διευκολύνσεις για να ανταποκριθείτε στις διακυμάνσεις της διάθεσης του μαθητή, στην ικανότητα συγκέντρωσης ή στις παρενέργειες ενός φαρμάκου. Αναθέστε ένα μέλος του προσωπικού να υπηρετήσει ως πρωταρχική επαφή και να συντονίσει τις παρεμβάσεις</w:t>
      </w:r>
      <w:r w:rsidR="007342D2" w:rsidRPr="0044206A">
        <w:rPr>
          <w:szCs w:val="20"/>
          <w:lang w:val="el-GR"/>
        </w:rPr>
        <w:t>.</w:t>
      </w:r>
    </w:p>
    <w:p w14:paraId="39443C03" w14:textId="77777777" w:rsidR="007342D2" w:rsidRPr="0044206A" w:rsidRDefault="007342D2" w:rsidP="007342D2">
      <w:pPr>
        <w:jc w:val="both"/>
        <w:rPr>
          <w:szCs w:val="20"/>
          <w:lang w:val="el-GR"/>
        </w:rPr>
      </w:pPr>
    </w:p>
    <w:p w14:paraId="09BF0D18" w14:textId="7AB5CC17" w:rsidR="007342D2" w:rsidRPr="00095304" w:rsidRDefault="001D45B5" w:rsidP="007342D2">
      <w:pPr>
        <w:pStyle w:val="Heading3"/>
        <w:jc w:val="both"/>
        <w:rPr>
          <w:b/>
          <w:lang w:val="el-GR"/>
        </w:rPr>
      </w:pPr>
      <w:r w:rsidRPr="00095304">
        <w:rPr>
          <w:b/>
          <w:lang w:val="el-GR"/>
        </w:rPr>
        <w:t>Σχολικοί Εορτασμοί / Δράσεις / Δραστηριότητες</w:t>
      </w:r>
    </w:p>
    <w:p w14:paraId="01660892" w14:textId="77777777" w:rsidR="007342D2" w:rsidRPr="00095304" w:rsidRDefault="007342D2" w:rsidP="007342D2">
      <w:pPr>
        <w:pStyle w:val="Heading3"/>
        <w:jc w:val="both"/>
        <w:rPr>
          <w:lang w:val="el-GR"/>
        </w:rPr>
      </w:pPr>
    </w:p>
    <w:p w14:paraId="42637B04" w14:textId="72062DA4" w:rsidR="007342D2" w:rsidRPr="00095304" w:rsidRDefault="005B6F58" w:rsidP="007342D2">
      <w:pPr>
        <w:pStyle w:val="ListParagraph"/>
        <w:jc w:val="both"/>
        <w:rPr>
          <w:rFonts w:eastAsia="Times New Roman"/>
          <w:b/>
          <w:szCs w:val="20"/>
          <w:lang w:val="el-GR" w:eastAsia="el-GR"/>
        </w:rPr>
      </w:pPr>
      <w:r w:rsidRPr="005B6F58">
        <w:rPr>
          <w:rFonts w:eastAsia="Times New Roman"/>
          <w:b/>
          <w:szCs w:val="20"/>
          <w:lang w:val="el-GR" w:eastAsia="el-GR"/>
        </w:rPr>
        <w:t>Προωθήστε τη Γνώση και την Επίγνωση</w:t>
      </w:r>
    </w:p>
    <w:p w14:paraId="7D732836" w14:textId="644C3A39" w:rsidR="007342D2" w:rsidRPr="005B6F58" w:rsidRDefault="005B6F58" w:rsidP="007342D2">
      <w:pPr>
        <w:ind w:left="720"/>
        <w:jc w:val="both"/>
        <w:rPr>
          <w:szCs w:val="20"/>
          <w:lang w:val="el-GR"/>
        </w:rPr>
      </w:pPr>
      <w:r w:rsidRPr="005B6F58">
        <w:rPr>
          <w:rFonts w:eastAsia="Times New Roman"/>
          <w:szCs w:val="20"/>
          <w:lang w:val="el-GR" w:eastAsia="el-GR"/>
        </w:rPr>
        <w:t xml:space="preserve">Δημιουργήστε και διατηρήστε κατάλληλους δεσμούς με οργανώσεις ψυχικής υγείας στην περιοχή σας. Αναγνωρίστε και προωθήστε την επίγνωση της Εθνικής Ψυχικής Υγείας μέσω σχολικών εκδηλώσεων. Παρέχετε βιβλιογραφία και στοιχεία επικοινωνίας στο σχολείο των </w:t>
      </w:r>
      <w:r>
        <w:rPr>
          <w:rFonts w:eastAsia="Times New Roman"/>
          <w:szCs w:val="20"/>
          <w:lang w:val="el-GR" w:eastAsia="el-GR"/>
        </w:rPr>
        <w:t>κατάλληλων θεραπευτικών κέντρων ψυχικής υγείας και παρεμβάσεων</w:t>
      </w:r>
      <w:r w:rsidR="007342D2" w:rsidRPr="005B6F58">
        <w:rPr>
          <w:szCs w:val="20"/>
          <w:lang w:val="el-GR"/>
        </w:rPr>
        <w:t>.</w:t>
      </w:r>
    </w:p>
    <w:p w14:paraId="45DA8A2A" w14:textId="77777777" w:rsidR="007342D2" w:rsidRPr="005B6F58" w:rsidRDefault="007342D2" w:rsidP="007342D2">
      <w:pPr>
        <w:ind w:left="720"/>
        <w:jc w:val="both"/>
        <w:rPr>
          <w:szCs w:val="20"/>
          <w:lang w:val="el-GR"/>
        </w:rPr>
      </w:pPr>
    </w:p>
    <w:p w14:paraId="6BF3527C" w14:textId="20C4ABC5" w:rsidR="007342D2" w:rsidRPr="00E400D6" w:rsidRDefault="007342D2" w:rsidP="007342D2">
      <w:pPr>
        <w:ind w:left="720"/>
        <w:jc w:val="both"/>
        <w:rPr>
          <w:szCs w:val="20"/>
        </w:rPr>
      </w:pPr>
      <w:r w:rsidRPr="00E400D6">
        <w:rPr>
          <w:szCs w:val="20"/>
        </w:rPr>
        <w:t>[</w:t>
      </w:r>
      <w:r w:rsidR="0044206A">
        <w:rPr>
          <w:szCs w:val="20"/>
          <w:lang w:val="el-GR"/>
        </w:rPr>
        <w:t>Αναφορές</w:t>
      </w:r>
      <w:r w:rsidR="0044206A" w:rsidRPr="00E400D6">
        <w:rPr>
          <w:szCs w:val="20"/>
        </w:rPr>
        <w:t xml:space="preserve">: </w:t>
      </w:r>
      <w:r w:rsidR="0044206A">
        <w:rPr>
          <w:lang w:val="el-GR"/>
        </w:rPr>
        <w:t>Προσαρμοσμένο</w:t>
      </w:r>
      <w:r w:rsidR="0044206A" w:rsidRPr="005B6F58">
        <w:t xml:space="preserve"> </w:t>
      </w:r>
      <w:r w:rsidR="0044206A">
        <w:rPr>
          <w:lang w:val="el-GR"/>
        </w:rPr>
        <w:t>εν</w:t>
      </w:r>
      <w:r w:rsidR="0044206A" w:rsidRPr="005B6F58">
        <w:t xml:space="preserve"> </w:t>
      </w:r>
      <w:r w:rsidR="0044206A">
        <w:rPr>
          <w:lang w:val="el-GR"/>
        </w:rPr>
        <w:t>μέρει</w:t>
      </w:r>
      <w:r w:rsidR="0044206A" w:rsidRPr="005B6F58">
        <w:t xml:space="preserve"> </w:t>
      </w:r>
      <w:r w:rsidR="0044206A">
        <w:rPr>
          <w:lang w:val="el-GR"/>
        </w:rPr>
        <w:t>από</w:t>
      </w:r>
      <w:r w:rsidR="0044206A" w:rsidRPr="00541E32">
        <w:t xml:space="preserve"> </w:t>
      </w:r>
      <w:r w:rsidR="0044206A">
        <w:rPr>
          <w:lang w:val="el-GR"/>
        </w:rPr>
        <w:t>το</w:t>
      </w:r>
      <w:r w:rsidRPr="00E400D6">
        <w:rPr>
          <w:szCs w:val="20"/>
        </w:rPr>
        <w:t xml:space="preserve"> the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70B04818" w14:textId="22B28C98" w:rsidR="007342D2" w:rsidRPr="001D45B5" w:rsidRDefault="001D45B5" w:rsidP="007342D2">
      <w:pPr>
        <w:ind w:left="720"/>
        <w:jc w:val="both"/>
        <w:rPr>
          <w:szCs w:val="20"/>
          <w:lang w:val="el-GR"/>
        </w:rPr>
      </w:pPr>
      <w:r>
        <w:rPr>
          <w:szCs w:val="20"/>
          <w:lang w:val="el-GR"/>
        </w:rPr>
        <w:t xml:space="preserve">Διαθέσιμο στο </w:t>
      </w:r>
      <w:r w:rsidR="007342D2" w:rsidRPr="001D45B5">
        <w:rPr>
          <w:szCs w:val="20"/>
          <w:lang w:val="el-GR"/>
        </w:rPr>
        <w:t xml:space="preserve"> </w:t>
      </w:r>
      <w:hyperlink r:id="rId19" w:history="1">
        <w:r w:rsidR="007342D2" w:rsidRPr="00E400D6">
          <w:rPr>
            <w:rStyle w:val="Hyperlink"/>
            <w:szCs w:val="20"/>
          </w:rPr>
          <w:t>http</w:t>
        </w:r>
        <w:r w:rsidR="007342D2" w:rsidRPr="001D45B5">
          <w:rPr>
            <w:rStyle w:val="Hyperlink"/>
            <w:szCs w:val="20"/>
            <w:lang w:val="el-GR"/>
          </w:rPr>
          <w:t>://</w:t>
        </w:r>
        <w:r w:rsidR="007342D2" w:rsidRPr="00E400D6">
          <w:rPr>
            <w:rStyle w:val="Hyperlink"/>
            <w:szCs w:val="20"/>
          </w:rPr>
          <w:t>www</w:t>
        </w:r>
        <w:r w:rsidR="007342D2" w:rsidRPr="001D45B5">
          <w:rPr>
            <w:rStyle w:val="Hyperlink"/>
            <w:szCs w:val="20"/>
            <w:lang w:val="el-GR"/>
          </w:rPr>
          <w:t>.</w:t>
        </w:r>
        <w:proofErr w:type="spellStart"/>
        <w:r w:rsidR="007342D2" w:rsidRPr="00E400D6">
          <w:rPr>
            <w:rStyle w:val="Hyperlink"/>
            <w:szCs w:val="20"/>
          </w:rPr>
          <w:t>ascd</w:t>
        </w:r>
        <w:proofErr w:type="spellEnd"/>
        <w:r w:rsidR="007342D2" w:rsidRPr="001D45B5">
          <w:rPr>
            <w:rStyle w:val="Hyperlink"/>
            <w:szCs w:val="20"/>
            <w:lang w:val="el-GR"/>
          </w:rPr>
          <w:t>.</w:t>
        </w:r>
        <w:r w:rsidR="007342D2" w:rsidRPr="00E400D6">
          <w:rPr>
            <w:rStyle w:val="Hyperlink"/>
            <w:szCs w:val="20"/>
          </w:rPr>
          <w:t>org</w:t>
        </w:r>
        <w:r w:rsidR="007342D2" w:rsidRPr="001D45B5">
          <w:rPr>
            <w:rStyle w:val="Hyperlink"/>
            <w:szCs w:val="20"/>
            <w:lang w:val="el-GR"/>
          </w:rPr>
          <w:t>/</w:t>
        </w:r>
      </w:hyperlink>
      <w:r w:rsidR="007342D2" w:rsidRPr="001D45B5">
        <w:rPr>
          <w:lang w:val="el-GR"/>
        </w:rPr>
        <w:t xml:space="preserve">] </w:t>
      </w:r>
    </w:p>
    <w:p w14:paraId="35CAB409" w14:textId="77777777" w:rsidR="007342D2" w:rsidRPr="001D45B5" w:rsidRDefault="007342D2" w:rsidP="007342D2">
      <w:pPr>
        <w:jc w:val="both"/>
        <w:rPr>
          <w:lang w:val="el-GR"/>
        </w:rPr>
      </w:pPr>
    </w:p>
    <w:p w14:paraId="3C6985BA" w14:textId="00EF540A" w:rsidR="007342D2" w:rsidRPr="001D45B5" w:rsidRDefault="001D45B5" w:rsidP="007342D2">
      <w:pPr>
        <w:pStyle w:val="Heading3"/>
        <w:jc w:val="both"/>
        <w:rPr>
          <w:b/>
          <w:lang w:val="el-GR"/>
        </w:rPr>
      </w:pPr>
      <w:r>
        <w:rPr>
          <w:b/>
          <w:lang w:val="el-GR"/>
        </w:rPr>
        <w:t>Υποστήριξη Μαθητών</w:t>
      </w:r>
    </w:p>
    <w:p w14:paraId="373BFCD9" w14:textId="77777777" w:rsidR="007342D2" w:rsidRPr="00E400D6" w:rsidRDefault="007342D2" w:rsidP="007342D2">
      <w:pPr>
        <w:jc w:val="both"/>
      </w:pPr>
    </w:p>
    <w:p w14:paraId="135FE73A" w14:textId="3106B0D3" w:rsidR="007342D2" w:rsidRPr="005B6F58" w:rsidRDefault="005B6F58" w:rsidP="007342D2">
      <w:pPr>
        <w:pStyle w:val="ListParagraph"/>
        <w:numPr>
          <w:ilvl w:val="0"/>
          <w:numId w:val="13"/>
        </w:numPr>
        <w:jc w:val="both"/>
        <w:rPr>
          <w:rFonts w:eastAsia="Times New Roman"/>
          <w:b/>
          <w:szCs w:val="20"/>
          <w:lang w:val="el-GR" w:eastAsia="el-GR"/>
        </w:rPr>
      </w:pPr>
      <w:r w:rsidRPr="005B6F58">
        <w:rPr>
          <w:rFonts w:eastAsia="Times New Roman"/>
          <w:b/>
          <w:szCs w:val="20"/>
          <w:lang w:val="el-GR" w:eastAsia="el-GR"/>
        </w:rPr>
        <w:t>Προωθήστε τη Γνώση και την Επίγνωση</w:t>
      </w:r>
    </w:p>
    <w:p w14:paraId="6136601A" w14:textId="6C6D5EE4" w:rsidR="007342D2" w:rsidRPr="005B6F58" w:rsidRDefault="005B6F58" w:rsidP="007342D2">
      <w:pPr>
        <w:ind w:left="360"/>
        <w:jc w:val="both"/>
        <w:rPr>
          <w:szCs w:val="20"/>
          <w:lang w:val="el-GR"/>
        </w:rPr>
      </w:pPr>
      <w:r w:rsidRPr="005B6F58">
        <w:rPr>
          <w:rFonts w:eastAsia="Times New Roman"/>
          <w:szCs w:val="20"/>
          <w:lang w:val="el-GR" w:eastAsia="el-GR"/>
        </w:rPr>
        <w:t xml:space="preserve">Δημιουργήστε και διατηρήστε κατάλληλους δεσμούς με οργανώσεις ψυχικής υγείας στην περιοχή σας. Αναγνωρίστε και προωθήστε την επίγνωση της Εθνικής Ψυχικής Υγείας μέσω σχολικών εκδηλώσεων. Παρέχετε βιβλιογραφία και στοιχεία επικοινωνίας στο σχολείο των </w:t>
      </w:r>
      <w:r>
        <w:rPr>
          <w:rFonts w:eastAsia="Times New Roman"/>
          <w:szCs w:val="20"/>
          <w:lang w:val="el-GR" w:eastAsia="el-GR"/>
        </w:rPr>
        <w:t>κατάλληλων θεραπευτικών κέντρων ψυχικής υγείας και παρεμβάσεων</w:t>
      </w:r>
      <w:r w:rsidR="007342D2" w:rsidRPr="005B6F58">
        <w:rPr>
          <w:szCs w:val="20"/>
          <w:lang w:val="el-GR"/>
        </w:rPr>
        <w:t>.</w:t>
      </w:r>
    </w:p>
    <w:p w14:paraId="7E11C2F2" w14:textId="77777777" w:rsidR="007342D2" w:rsidRPr="005B6F58" w:rsidRDefault="007342D2" w:rsidP="007342D2">
      <w:pPr>
        <w:ind w:left="360"/>
        <w:jc w:val="both"/>
        <w:rPr>
          <w:szCs w:val="20"/>
          <w:lang w:val="el-GR"/>
        </w:rPr>
      </w:pPr>
    </w:p>
    <w:p w14:paraId="0A70C7A3" w14:textId="4F230FBC" w:rsidR="007342D2" w:rsidRPr="00E400D6" w:rsidRDefault="007342D2" w:rsidP="007342D2">
      <w:pPr>
        <w:ind w:left="360"/>
        <w:jc w:val="both"/>
        <w:rPr>
          <w:szCs w:val="20"/>
        </w:rPr>
      </w:pPr>
      <w:r w:rsidRPr="00E400D6">
        <w:rPr>
          <w:szCs w:val="20"/>
        </w:rPr>
        <w:t>[</w:t>
      </w:r>
      <w:r w:rsidR="0044206A">
        <w:rPr>
          <w:szCs w:val="20"/>
          <w:lang w:val="el-GR"/>
        </w:rPr>
        <w:t>Αναφορές</w:t>
      </w:r>
      <w:r w:rsidR="0044206A" w:rsidRPr="00E400D6">
        <w:rPr>
          <w:szCs w:val="20"/>
        </w:rPr>
        <w:t xml:space="preserve">: </w:t>
      </w:r>
      <w:r w:rsidR="0044206A">
        <w:rPr>
          <w:lang w:val="el-GR"/>
        </w:rPr>
        <w:t>Προσαρμοσμένο</w:t>
      </w:r>
      <w:r w:rsidR="0044206A" w:rsidRPr="005B6F58">
        <w:t xml:space="preserve"> </w:t>
      </w:r>
      <w:r w:rsidR="0044206A">
        <w:rPr>
          <w:lang w:val="el-GR"/>
        </w:rPr>
        <w:t>εν</w:t>
      </w:r>
      <w:r w:rsidR="0044206A" w:rsidRPr="005B6F58">
        <w:t xml:space="preserve"> </w:t>
      </w:r>
      <w:r w:rsidR="0044206A">
        <w:rPr>
          <w:lang w:val="el-GR"/>
        </w:rPr>
        <w:t>μέρει</w:t>
      </w:r>
      <w:r w:rsidR="0044206A" w:rsidRPr="005B6F58">
        <w:t xml:space="preserve"> </w:t>
      </w:r>
      <w:r w:rsidR="0044206A">
        <w:rPr>
          <w:lang w:val="el-GR"/>
        </w:rPr>
        <w:t>από</w:t>
      </w:r>
      <w:r w:rsidR="0044206A" w:rsidRPr="00541E32">
        <w:t xml:space="preserve"> </w:t>
      </w:r>
      <w:r w:rsidR="0044206A">
        <w:rPr>
          <w:lang w:val="el-GR"/>
        </w:rPr>
        <w:t>το</w:t>
      </w:r>
      <w:r w:rsidRPr="00E400D6">
        <w:rPr>
          <w:szCs w:val="20"/>
        </w:rPr>
        <w:t xml:space="preserv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23A7664C" w14:textId="6AD213D3" w:rsidR="007342D2" w:rsidRPr="001D45B5" w:rsidRDefault="001D45B5" w:rsidP="007342D2">
      <w:pPr>
        <w:ind w:left="360"/>
        <w:jc w:val="both"/>
        <w:rPr>
          <w:lang w:val="el-GR"/>
        </w:rPr>
      </w:pPr>
      <w:r>
        <w:rPr>
          <w:szCs w:val="20"/>
          <w:lang w:val="el-GR"/>
        </w:rPr>
        <w:t>Διαθέσιμο στο</w:t>
      </w:r>
      <w:r w:rsidR="007342D2" w:rsidRPr="001D45B5">
        <w:rPr>
          <w:szCs w:val="20"/>
          <w:lang w:val="el-GR"/>
        </w:rPr>
        <w:t xml:space="preserve"> </w:t>
      </w:r>
      <w:hyperlink r:id="rId20" w:history="1">
        <w:r w:rsidR="007342D2" w:rsidRPr="00E400D6">
          <w:rPr>
            <w:rStyle w:val="Hyperlink"/>
            <w:szCs w:val="20"/>
          </w:rPr>
          <w:t>http</w:t>
        </w:r>
        <w:r w:rsidR="007342D2" w:rsidRPr="001D45B5">
          <w:rPr>
            <w:rStyle w:val="Hyperlink"/>
            <w:szCs w:val="20"/>
            <w:lang w:val="el-GR"/>
          </w:rPr>
          <w:t>://</w:t>
        </w:r>
        <w:r w:rsidR="007342D2" w:rsidRPr="00E400D6">
          <w:rPr>
            <w:rStyle w:val="Hyperlink"/>
            <w:szCs w:val="20"/>
          </w:rPr>
          <w:t>www</w:t>
        </w:r>
        <w:r w:rsidR="007342D2" w:rsidRPr="001D45B5">
          <w:rPr>
            <w:rStyle w:val="Hyperlink"/>
            <w:szCs w:val="20"/>
            <w:lang w:val="el-GR"/>
          </w:rPr>
          <w:t>.</w:t>
        </w:r>
        <w:proofErr w:type="spellStart"/>
        <w:r w:rsidR="007342D2" w:rsidRPr="00E400D6">
          <w:rPr>
            <w:rStyle w:val="Hyperlink"/>
            <w:szCs w:val="20"/>
          </w:rPr>
          <w:t>ascd</w:t>
        </w:r>
        <w:proofErr w:type="spellEnd"/>
        <w:r w:rsidR="007342D2" w:rsidRPr="001D45B5">
          <w:rPr>
            <w:rStyle w:val="Hyperlink"/>
            <w:szCs w:val="20"/>
            <w:lang w:val="el-GR"/>
          </w:rPr>
          <w:t>.</w:t>
        </w:r>
        <w:r w:rsidR="007342D2" w:rsidRPr="00E400D6">
          <w:rPr>
            <w:rStyle w:val="Hyperlink"/>
            <w:szCs w:val="20"/>
          </w:rPr>
          <w:t>org</w:t>
        </w:r>
        <w:r w:rsidR="007342D2" w:rsidRPr="001D45B5">
          <w:rPr>
            <w:rStyle w:val="Hyperlink"/>
            <w:szCs w:val="20"/>
            <w:lang w:val="el-GR"/>
          </w:rPr>
          <w:t>/</w:t>
        </w:r>
      </w:hyperlink>
      <w:r w:rsidR="007342D2" w:rsidRPr="001D45B5">
        <w:rPr>
          <w:lang w:val="el-GR"/>
        </w:rPr>
        <w:t xml:space="preserve">] </w:t>
      </w:r>
    </w:p>
    <w:p w14:paraId="680C4048" w14:textId="77777777" w:rsidR="007342D2" w:rsidRPr="001D45B5" w:rsidRDefault="007342D2" w:rsidP="007342D2">
      <w:pPr>
        <w:jc w:val="both"/>
        <w:rPr>
          <w:lang w:val="el-GR"/>
        </w:rPr>
      </w:pPr>
    </w:p>
    <w:p w14:paraId="390AFFB8" w14:textId="42751D29" w:rsidR="007342D2" w:rsidRPr="003279C3" w:rsidRDefault="003279C3" w:rsidP="007342D2">
      <w:pPr>
        <w:pStyle w:val="ListParagraph"/>
        <w:numPr>
          <w:ilvl w:val="0"/>
          <w:numId w:val="13"/>
        </w:numPr>
        <w:jc w:val="both"/>
        <w:rPr>
          <w:b/>
          <w:szCs w:val="20"/>
          <w:lang w:val="el-GR"/>
        </w:rPr>
      </w:pPr>
      <w:r w:rsidRPr="003279C3">
        <w:rPr>
          <w:b/>
          <w:szCs w:val="20"/>
          <w:lang w:val="el-GR"/>
        </w:rPr>
        <w:t>Πολιτική Ψυχικής Υγείας, Πολιτική Κατά του Εκφοβισμού, Πολιτική Υγιεινής Διατροφή</w:t>
      </w:r>
    </w:p>
    <w:p w14:paraId="76010F74" w14:textId="77777777" w:rsidR="007342D2" w:rsidRPr="003279C3" w:rsidRDefault="007342D2" w:rsidP="007342D2">
      <w:pPr>
        <w:jc w:val="both"/>
        <w:rPr>
          <w:szCs w:val="20"/>
          <w:lang w:val="el-GR"/>
        </w:rPr>
      </w:pPr>
    </w:p>
    <w:p w14:paraId="21BADEA3" w14:textId="7A8D38F6" w:rsidR="007342D2" w:rsidRPr="003279C3" w:rsidRDefault="003279C3" w:rsidP="007342D2">
      <w:pPr>
        <w:ind w:left="360"/>
        <w:jc w:val="both"/>
        <w:rPr>
          <w:b/>
          <w:szCs w:val="20"/>
          <w:lang w:val="el-GR"/>
        </w:rPr>
      </w:pPr>
      <w:r w:rsidRPr="003279C3">
        <w:rPr>
          <w:szCs w:val="20"/>
          <w:lang w:val="el-GR"/>
        </w:rPr>
        <w:t xml:space="preserve">Αναπτύξτε και εφαρμόστε πολιτικές υγείας, οι οποίες μπορούν να αποφέρουν σημαντικά οφέλη σε έναν μαθητή που πάσχει από κατάθλιψη. Η υγιεινή διατροφή έχει αποδειχθεί ότι μειώνει τα επίπεδα ανησυχίας και άγχους. Η ύπαρξη σαφώς καθορισμένης σχολικής πολιτικής για την ψυχική υγεία θα παράσχει στο σχολείο σας σαφείς οδηγίες όταν ασχολείται με θέματα ψυχικής υγείας. Μια αυστηρή πολιτική για την καταπολέμηση του εκφοβισμού μπορεί να μειώσει την πιθανότητα να γίνει θύμα εκφοβισμού ένας καταθλιπτικός </w:t>
      </w:r>
      <w:r>
        <w:rPr>
          <w:szCs w:val="20"/>
          <w:lang w:val="el-GR"/>
        </w:rPr>
        <w:t>μαθητής.</w:t>
      </w:r>
    </w:p>
    <w:p w14:paraId="18FBD2AF" w14:textId="77777777" w:rsidR="007342D2" w:rsidRPr="003279C3" w:rsidRDefault="007342D2" w:rsidP="007342D2">
      <w:pPr>
        <w:jc w:val="both"/>
        <w:rPr>
          <w:szCs w:val="20"/>
          <w:lang w:val="el-GR"/>
        </w:rPr>
      </w:pPr>
    </w:p>
    <w:p w14:paraId="0FCE3149" w14:textId="148F9D2B" w:rsidR="007342D2" w:rsidRPr="00DE12BD" w:rsidRDefault="001D45B5" w:rsidP="007342D2">
      <w:pPr>
        <w:pStyle w:val="Heading3"/>
        <w:jc w:val="both"/>
        <w:rPr>
          <w:b/>
        </w:rPr>
      </w:pPr>
      <w:r w:rsidRPr="001D45B5">
        <w:rPr>
          <w:b/>
        </w:rPr>
        <w:t>Επα</w:t>
      </w:r>
      <w:proofErr w:type="spellStart"/>
      <w:r w:rsidRPr="001D45B5">
        <w:rPr>
          <w:b/>
        </w:rPr>
        <w:t>γγελμ</w:t>
      </w:r>
      <w:proofErr w:type="spellEnd"/>
      <w:r w:rsidRPr="001D45B5">
        <w:rPr>
          <w:b/>
        </w:rPr>
        <w:t xml:space="preserve">ατική </w:t>
      </w:r>
      <w:proofErr w:type="spellStart"/>
      <w:r w:rsidRPr="001D45B5">
        <w:rPr>
          <w:b/>
        </w:rPr>
        <w:t>Ανά</w:t>
      </w:r>
      <w:proofErr w:type="spellEnd"/>
      <w:r w:rsidRPr="001D45B5">
        <w:rPr>
          <w:b/>
        </w:rPr>
        <w:t>πτυξη Δα</w:t>
      </w:r>
      <w:proofErr w:type="spellStart"/>
      <w:r w:rsidRPr="001D45B5">
        <w:rPr>
          <w:b/>
        </w:rPr>
        <w:t>σκάλων</w:t>
      </w:r>
      <w:proofErr w:type="spellEnd"/>
      <w:r w:rsidRPr="001D45B5">
        <w:rPr>
          <w:b/>
        </w:rPr>
        <w:t>/Κα</w:t>
      </w:r>
      <w:proofErr w:type="spellStart"/>
      <w:r w:rsidRPr="001D45B5">
        <w:rPr>
          <w:b/>
        </w:rPr>
        <w:t>θηγητών</w:t>
      </w:r>
      <w:proofErr w:type="spellEnd"/>
    </w:p>
    <w:p w14:paraId="7445695A" w14:textId="77777777" w:rsidR="007342D2" w:rsidRPr="00A4572F" w:rsidRDefault="007342D2" w:rsidP="007342D2">
      <w:pPr>
        <w:jc w:val="both"/>
      </w:pPr>
    </w:p>
    <w:p w14:paraId="25E78580" w14:textId="29EA97B9" w:rsidR="007342D2" w:rsidRPr="0044206A" w:rsidRDefault="0044206A" w:rsidP="007342D2">
      <w:pPr>
        <w:pStyle w:val="ListParagraph"/>
        <w:jc w:val="both"/>
        <w:rPr>
          <w:b/>
          <w:szCs w:val="20"/>
          <w:lang w:val="el-GR"/>
        </w:rPr>
      </w:pPr>
      <w:r w:rsidRPr="0044206A">
        <w:rPr>
          <w:b/>
          <w:szCs w:val="20"/>
          <w:lang w:val="el-GR"/>
        </w:rPr>
        <w:t>Παροχή Συνεχούς Επαγγελματικής Ανάπτυξης</w:t>
      </w:r>
    </w:p>
    <w:p w14:paraId="3DF9573E" w14:textId="5FAD1D74" w:rsidR="007342D2" w:rsidRPr="0044206A" w:rsidRDefault="0044206A" w:rsidP="007342D2">
      <w:pPr>
        <w:ind w:left="720"/>
        <w:jc w:val="both"/>
        <w:rPr>
          <w:szCs w:val="20"/>
          <w:lang w:val="el-GR"/>
        </w:rPr>
      </w:pPr>
      <w:r w:rsidRPr="0044206A">
        <w:rPr>
          <w:szCs w:val="20"/>
          <w:lang w:val="el-GR"/>
        </w:rPr>
        <w:t>Διασφαλίστε ότι όλο το προσωπικό που έρχεται σε επαφή με μαθητές που αντιμετωπίζουν κατάθλιψη λαμβάνει επαρκή, σχετική και κατάλληλη συνεχή επαγγελματική εξέλιξη στην ευαισθητοποίηση και την παρέμβαση στον τομέα της ψυχικής υγείας</w:t>
      </w:r>
      <w:r w:rsidR="007342D2" w:rsidRPr="0044206A">
        <w:rPr>
          <w:szCs w:val="20"/>
          <w:lang w:val="el-GR"/>
        </w:rPr>
        <w:t>.</w:t>
      </w:r>
    </w:p>
    <w:p w14:paraId="2194B3E7" w14:textId="77777777" w:rsidR="007342D2" w:rsidRPr="0044206A" w:rsidRDefault="007342D2" w:rsidP="007342D2">
      <w:pPr>
        <w:jc w:val="both"/>
        <w:rPr>
          <w:szCs w:val="20"/>
          <w:lang w:val="el-GR"/>
        </w:rPr>
      </w:pPr>
    </w:p>
    <w:p w14:paraId="60C6583E" w14:textId="77777777" w:rsidR="007342D2" w:rsidRPr="0044206A" w:rsidRDefault="007342D2" w:rsidP="007342D2">
      <w:pPr>
        <w:jc w:val="both"/>
        <w:rPr>
          <w:szCs w:val="20"/>
          <w:lang w:val="el-GR"/>
        </w:rPr>
      </w:pPr>
    </w:p>
    <w:p w14:paraId="34342C9F" w14:textId="67445487" w:rsidR="007342D2" w:rsidRPr="00095304" w:rsidRDefault="0038069E" w:rsidP="007342D2">
      <w:pPr>
        <w:pStyle w:val="Heading3"/>
        <w:jc w:val="both"/>
        <w:rPr>
          <w:b/>
        </w:rPr>
      </w:pPr>
      <w:r>
        <w:rPr>
          <w:b/>
          <w:lang w:val="el-GR"/>
        </w:rPr>
        <w:t>Υποστηρικτική</w:t>
      </w:r>
      <w:r w:rsidRPr="00095304">
        <w:rPr>
          <w:b/>
        </w:rPr>
        <w:t xml:space="preserve"> </w:t>
      </w:r>
      <w:r>
        <w:rPr>
          <w:b/>
          <w:lang w:val="el-GR"/>
        </w:rPr>
        <w:t>βιβλιογραφία</w:t>
      </w:r>
    </w:p>
    <w:p w14:paraId="50A0B165" w14:textId="77777777" w:rsidR="007342D2" w:rsidRPr="000F376F" w:rsidRDefault="007342D2" w:rsidP="007342D2">
      <w:pPr>
        <w:jc w:val="both"/>
      </w:pPr>
    </w:p>
    <w:p w14:paraId="3FC23D2B" w14:textId="60532673" w:rsidR="007342D2" w:rsidRPr="0044206A" w:rsidRDefault="0044206A" w:rsidP="007342D2">
      <w:pPr>
        <w:jc w:val="both"/>
        <w:rPr>
          <w:rFonts w:eastAsia="Times New Roman"/>
          <w:szCs w:val="20"/>
          <w:lang w:val="el-GR" w:eastAsia="en-IE"/>
        </w:rPr>
      </w:pPr>
      <w:r w:rsidRPr="0044206A">
        <w:rPr>
          <w:rFonts w:eastAsia="Times New Roman"/>
          <w:szCs w:val="20"/>
          <w:lang w:val="el-GR" w:eastAsia="en-IE"/>
        </w:rPr>
        <w:t>ΚΑΤΑΘΛΙΨΗ "είναι μια κοινή διανοητική διαταραχή που χαρακτηρίζεται από θλίψη, απώλεια ενδιαφέροντος ή απόλαυσης, αισθήματα ενοχής ή χαμηλής αυτοεκτίμησης, διαταραγμένο ύπνο ή όρεξη, συναισθήματα κούρασης και κακή συγκέντρωση</w:t>
      </w:r>
      <w:r w:rsidR="007342D2" w:rsidRPr="0044206A">
        <w:rPr>
          <w:rFonts w:eastAsia="Times New Roman"/>
          <w:szCs w:val="20"/>
          <w:lang w:val="el-GR" w:eastAsia="en-IE"/>
        </w:rPr>
        <w:t>.</w:t>
      </w:r>
    </w:p>
    <w:p w14:paraId="19B16D6B" w14:textId="77777777" w:rsidR="007342D2" w:rsidRPr="0044206A" w:rsidRDefault="007342D2" w:rsidP="007342D2">
      <w:pPr>
        <w:jc w:val="both"/>
        <w:rPr>
          <w:rFonts w:eastAsia="Times New Roman"/>
          <w:szCs w:val="20"/>
          <w:lang w:val="el-GR" w:eastAsia="en-IE"/>
        </w:rPr>
      </w:pPr>
    </w:p>
    <w:p w14:paraId="46BF70B2" w14:textId="0E208673" w:rsidR="007342D2" w:rsidRPr="0044206A" w:rsidRDefault="0044206A" w:rsidP="007342D2">
      <w:pPr>
        <w:jc w:val="both"/>
        <w:rPr>
          <w:rFonts w:eastAsia="Times New Roman"/>
          <w:szCs w:val="20"/>
          <w:lang w:val="el-GR" w:eastAsia="en-IE"/>
        </w:rPr>
      </w:pPr>
      <w:r w:rsidRPr="0044206A">
        <w:rPr>
          <w:rFonts w:eastAsia="Times New Roman"/>
          <w:szCs w:val="20"/>
          <w:lang w:val="el-GR" w:eastAsia="en-IE"/>
        </w:rPr>
        <w:t>Η κατάθλιψη μπορεί να είναι μακροχρόνια ή επαναλαμβανόμενη, μειώνοντας ουσιαστικά την ικανότητα ενός ατόμου να λειτουργήσει στην εργασία ή το σχολείο ή να αντιμετωπίσει την καθημερινή ζωή. Στις πιο σοβαρές περιπτώσεις, η κατάθλιψη μπορεί να οδηγήσει σε αυτοκτονία. Όταν είναι ήπια, οι άνθρωποι μπορούν να θεραπευτούν χωρίς φάρμακα, αλλά όταν η κατάθλιψη είναι μέτρια ή σοβαρή, μπορεί να χρειαστούν φαρμακευτική αγωγή και επαγγελματικές συμβουλευτικές θεραπείες</w:t>
      </w:r>
      <w:r w:rsidR="007342D2" w:rsidRPr="0044206A">
        <w:rPr>
          <w:rFonts w:eastAsia="Times New Roman"/>
          <w:szCs w:val="20"/>
          <w:lang w:val="el-GR" w:eastAsia="en-IE"/>
        </w:rPr>
        <w:t>.</w:t>
      </w:r>
    </w:p>
    <w:p w14:paraId="395339CD" w14:textId="77777777" w:rsidR="007342D2" w:rsidRPr="0044206A" w:rsidRDefault="007342D2" w:rsidP="007342D2">
      <w:pPr>
        <w:jc w:val="both"/>
        <w:rPr>
          <w:rFonts w:eastAsia="Times New Roman"/>
          <w:szCs w:val="20"/>
          <w:lang w:val="el-GR" w:eastAsia="en-IE"/>
        </w:rPr>
      </w:pPr>
    </w:p>
    <w:p w14:paraId="48DD3ED8" w14:textId="6A26AD2E" w:rsidR="007342D2" w:rsidRPr="000F376F" w:rsidRDefault="002252E9" w:rsidP="007342D2">
      <w:pPr>
        <w:jc w:val="both"/>
        <w:rPr>
          <w:rFonts w:eastAsia="Times New Roman"/>
          <w:szCs w:val="20"/>
          <w:lang w:val="en-IE" w:eastAsia="en-IE"/>
        </w:rPr>
      </w:pPr>
      <w:r w:rsidRPr="002252E9">
        <w:rPr>
          <w:rFonts w:eastAsia="Times New Roman"/>
          <w:szCs w:val="20"/>
          <w:lang w:val="el-GR" w:eastAsia="en-IE"/>
        </w:rPr>
        <w:t>Η κατάθλιψη είναι μια διαταραχή που μπορεί να διαγνωστεί αξιόπιστα και να αντιμετωπιστεί από μη ειδικούς ως μέρος της πρωτοβάθμιας φροντίδας υγείας. Απαιτείται ειδικευμένη φροντίδα για ένα μικρό ποσοστό ατόμων με περίπλοκη κατάθλιψη ή για άτομα που δεν ανταποκρίνονται στις θεραπείες πρώτης γραμμής</w:t>
      </w:r>
      <w:r w:rsidR="007342D2" w:rsidRPr="002252E9">
        <w:rPr>
          <w:rFonts w:eastAsia="Times New Roman"/>
          <w:szCs w:val="20"/>
          <w:lang w:val="el-GR" w:eastAsia="en-IE"/>
        </w:rPr>
        <w:t xml:space="preserve">. </w:t>
      </w:r>
      <w:r w:rsidR="007342D2" w:rsidRPr="000F376F">
        <w:rPr>
          <w:rFonts w:eastAsia="Times New Roman"/>
          <w:szCs w:val="20"/>
          <w:lang w:val="en-IE" w:eastAsia="en-IE"/>
        </w:rPr>
        <w:t>(</w:t>
      </w:r>
      <w:r w:rsidR="007342D2" w:rsidRPr="000F376F">
        <w:rPr>
          <w:i/>
          <w:szCs w:val="20"/>
        </w:rPr>
        <w:t xml:space="preserve">World Health </w:t>
      </w:r>
      <w:proofErr w:type="spellStart"/>
      <w:r w:rsidR="007342D2" w:rsidRPr="000F376F">
        <w:rPr>
          <w:i/>
          <w:szCs w:val="20"/>
        </w:rPr>
        <w:t>Organisation</w:t>
      </w:r>
      <w:proofErr w:type="spellEnd"/>
      <w:r w:rsidR="007342D2" w:rsidRPr="000F376F">
        <w:rPr>
          <w:i/>
          <w:szCs w:val="20"/>
        </w:rPr>
        <w:t>)</w:t>
      </w:r>
      <w:r w:rsidR="007342D2">
        <w:rPr>
          <w:rFonts w:eastAsia="Times New Roman"/>
          <w:szCs w:val="20"/>
          <w:lang w:val="en-IE" w:eastAsia="en-IE"/>
        </w:rPr>
        <w:tab/>
      </w:r>
    </w:p>
    <w:p w14:paraId="6AC0C859" w14:textId="5A986493" w:rsidR="007342D2" w:rsidRPr="000F376F" w:rsidRDefault="002252E9" w:rsidP="007342D2">
      <w:pPr>
        <w:spacing w:before="240" w:after="240"/>
        <w:jc w:val="both"/>
        <w:rPr>
          <w:i/>
          <w:szCs w:val="20"/>
        </w:rPr>
      </w:pPr>
      <w:r w:rsidRPr="002252E9">
        <w:rPr>
          <w:szCs w:val="20"/>
          <w:lang w:val="el-GR"/>
        </w:rPr>
        <w:t xml:space="preserve">"Ορισμένα μικρά παιδιά με αυτή τη διαταραχή μπορεί να προσποιούνται ότι είναι άρρωστα, είναι υπερκινητικά, προσκολλώνται στους γονείς τους και αρνούνται να πάνε στο σχολείο ή ανησυχούν ότι οι γονείς τους μπορεί να πεθάνουν. Τα μεγαλύτερα παιδιά και οι έφηβοι με κατάθλιψη ενδέχεται να μελαγχολήσουν, να αρνηθούν να συμμετάσχουν σε οικογενειακές και κοινωνικές δραστηριότητες, να έχουν καβγάδες στο σχολείο, να κάνουν χρήση αλκοόλ ή άλλων ναρκωτικών ή να σταματήσουν να δίνουν προσοχή στην εμφάνισή τους. Μπορούν επίσης να γίνουν αρνητικοί, ανήσυχοι, γκρινιάρηδες, επιθετικοί ή να αισθάνονται ότι κανείς δεν τους καταλαβαίνει. Οι έφηβοι με σοβαρή κατάθλιψη είναι πιθανό να αναγνωριστούν ως καταθλιπτικοί πριν οι γονείς τους υποπτεύονται ότι αντιμετωπίζουν κάποιο πρόβλημα. </w:t>
      </w:r>
      <w:proofErr w:type="spellStart"/>
      <w:proofErr w:type="gramStart"/>
      <w:r w:rsidRPr="002252E9">
        <w:rPr>
          <w:szCs w:val="20"/>
          <w:lang w:val="en-IE"/>
        </w:rPr>
        <w:t>Το</w:t>
      </w:r>
      <w:proofErr w:type="spellEnd"/>
      <w:r w:rsidRPr="002252E9">
        <w:rPr>
          <w:szCs w:val="20"/>
          <w:lang w:val="en-IE"/>
        </w:rPr>
        <w:t xml:space="preserve"> </w:t>
      </w:r>
      <w:proofErr w:type="spellStart"/>
      <w:r w:rsidRPr="002252E9">
        <w:rPr>
          <w:szCs w:val="20"/>
          <w:lang w:val="en-IE"/>
        </w:rPr>
        <w:t>ίδιο</w:t>
      </w:r>
      <w:proofErr w:type="spellEnd"/>
      <w:r w:rsidRPr="002252E9">
        <w:rPr>
          <w:szCs w:val="20"/>
          <w:lang w:val="en-IE"/>
        </w:rPr>
        <w:t xml:space="preserve"> μπ</w:t>
      </w:r>
      <w:proofErr w:type="spellStart"/>
      <w:r w:rsidRPr="002252E9">
        <w:rPr>
          <w:szCs w:val="20"/>
          <w:lang w:val="en-IE"/>
        </w:rPr>
        <w:t>ορεί</w:t>
      </w:r>
      <w:proofErr w:type="spellEnd"/>
      <w:r w:rsidRPr="002252E9">
        <w:rPr>
          <w:szCs w:val="20"/>
          <w:lang w:val="en-IE"/>
        </w:rPr>
        <w:t xml:space="preserve"> να </w:t>
      </w:r>
      <w:proofErr w:type="spellStart"/>
      <w:r w:rsidRPr="002252E9">
        <w:rPr>
          <w:szCs w:val="20"/>
          <w:lang w:val="en-IE"/>
        </w:rPr>
        <w:t>ισχύει</w:t>
      </w:r>
      <w:proofErr w:type="spellEnd"/>
      <w:r w:rsidRPr="002252E9">
        <w:rPr>
          <w:szCs w:val="20"/>
          <w:lang w:val="en-IE"/>
        </w:rPr>
        <w:t xml:space="preserve"> και </w:t>
      </w:r>
      <w:proofErr w:type="spellStart"/>
      <w:r w:rsidRPr="002252E9">
        <w:rPr>
          <w:szCs w:val="20"/>
          <w:lang w:val="en-IE"/>
        </w:rPr>
        <w:t>γι</w:t>
      </w:r>
      <w:proofErr w:type="spellEnd"/>
      <w:r w:rsidRPr="002252E9">
        <w:rPr>
          <w:szCs w:val="20"/>
          <w:lang w:val="en-IE"/>
        </w:rPr>
        <w:t>α τα πα</w:t>
      </w:r>
      <w:proofErr w:type="spellStart"/>
      <w:r w:rsidRPr="002252E9">
        <w:rPr>
          <w:szCs w:val="20"/>
          <w:lang w:val="en-IE"/>
        </w:rPr>
        <w:t>ιδιά</w:t>
      </w:r>
      <w:proofErr w:type="spellEnd"/>
      <w:r w:rsidRPr="002252E9">
        <w:rPr>
          <w:szCs w:val="20"/>
          <w:lang w:val="en-IE"/>
        </w:rPr>
        <w:t>.</w:t>
      </w:r>
      <w:r w:rsidRPr="002252E9">
        <w:rPr>
          <w:szCs w:val="20"/>
        </w:rPr>
        <w:t>"</w:t>
      </w:r>
      <w:proofErr w:type="gramEnd"/>
      <w:r w:rsidRPr="000F376F">
        <w:rPr>
          <w:i/>
          <w:szCs w:val="20"/>
        </w:rPr>
        <w:t xml:space="preserve"> </w:t>
      </w:r>
      <w:proofErr w:type="gramStart"/>
      <w:r w:rsidR="007342D2" w:rsidRPr="000F376F">
        <w:rPr>
          <w:i/>
          <w:szCs w:val="20"/>
        </w:rPr>
        <w:t>(Center for Mental Health Services, Washington, DC, 1998).</w:t>
      </w:r>
      <w:proofErr w:type="gramEnd"/>
    </w:p>
    <w:p w14:paraId="00D2DD0C" w14:textId="26421EE4" w:rsidR="007342D2" w:rsidRPr="00095304" w:rsidRDefault="0038069E" w:rsidP="007342D2">
      <w:pPr>
        <w:jc w:val="both"/>
        <w:rPr>
          <w:b/>
          <w:bCs/>
          <w:szCs w:val="20"/>
        </w:rPr>
      </w:pPr>
      <w:r>
        <w:rPr>
          <w:b/>
          <w:bCs/>
          <w:szCs w:val="20"/>
          <w:lang w:val="el-GR"/>
        </w:rPr>
        <w:t>Συμπτώματα</w:t>
      </w:r>
      <w:r w:rsidRPr="00095304">
        <w:rPr>
          <w:b/>
          <w:bCs/>
          <w:szCs w:val="20"/>
        </w:rPr>
        <w:t xml:space="preserve"> </w:t>
      </w:r>
      <w:r>
        <w:rPr>
          <w:b/>
          <w:bCs/>
          <w:szCs w:val="20"/>
          <w:lang w:val="el-GR"/>
        </w:rPr>
        <w:t>κατάθλιψης</w:t>
      </w:r>
    </w:p>
    <w:p w14:paraId="3476B940" w14:textId="79DADC2B" w:rsidR="007342D2" w:rsidRPr="002252E9" w:rsidRDefault="002252E9" w:rsidP="007342D2">
      <w:pPr>
        <w:spacing w:before="240" w:after="240"/>
        <w:jc w:val="both"/>
        <w:rPr>
          <w:bCs/>
          <w:szCs w:val="20"/>
          <w:lang w:val="el-GR"/>
        </w:rPr>
      </w:pPr>
      <w:r w:rsidRPr="002252E9">
        <w:rPr>
          <w:bCs/>
          <w:szCs w:val="20"/>
          <w:lang w:val="el-GR"/>
        </w:rPr>
        <w:lastRenderedPageBreak/>
        <w:t xml:space="preserve">Σύμφωνα με το </w:t>
      </w:r>
      <w:r w:rsidRPr="002252E9">
        <w:rPr>
          <w:bCs/>
          <w:szCs w:val="20"/>
          <w:lang w:val="en-IE"/>
        </w:rPr>
        <w:t>AWARE</w:t>
      </w:r>
      <w:r w:rsidRPr="002252E9">
        <w:rPr>
          <w:bCs/>
          <w:szCs w:val="20"/>
          <w:lang w:val="el-GR"/>
        </w:rPr>
        <w:t xml:space="preserve">, ένας οργανισμός υποστήριξης για την κατάθλιψη με έδρα την Ιρλανδία, η κατάθλιψη έχει οκτώ κύρια συμπτώματα. Εάν ένα άτομο εμφανίσει πέντε ή περισσότερα από αυτά τα συμπτώματα, που διαρκούν δύο εβδομάδες ή περισσότερο, θα πρέπει να μιλήσουν με έναν </w:t>
      </w:r>
      <w:r w:rsidRPr="002252E9">
        <w:rPr>
          <w:bCs/>
          <w:szCs w:val="20"/>
          <w:lang w:val="en-IE"/>
        </w:rPr>
        <w:t>GP</w:t>
      </w:r>
      <w:r w:rsidRPr="002252E9">
        <w:rPr>
          <w:bCs/>
          <w:szCs w:val="20"/>
          <w:lang w:val="el-GR"/>
        </w:rPr>
        <w:t>(γενικό παθολόγο) ή επαγγελματία ψυχικής υγείας. Τα συμπτώματα της κατάθλιψης είναι</w:t>
      </w:r>
      <w:r w:rsidR="007342D2" w:rsidRPr="002252E9">
        <w:rPr>
          <w:bCs/>
          <w:szCs w:val="20"/>
          <w:lang w:val="el-GR"/>
        </w:rPr>
        <w:t>:</w:t>
      </w:r>
    </w:p>
    <w:p w14:paraId="2BF5C261" w14:textId="77777777" w:rsidR="002252E9" w:rsidRPr="002252E9" w:rsidRDefault="002252E9" w:rsidP="002252E9">
      <w:pPr>
        <w:pStyle w:val="ListParagraph"/>
        <w:numPr>
          <w:ilvl w:val="0"/>
          <w:numId w:val="10"/>
        </w:numPr>
        <w:spacing w:before="240" w:after="240"/>
        <w:jc w:val="both"/>
        <w:rPr>
          <w:bCs/>
          <w:szCs w:val="20"/>
          <w:lang w:val="en-IE"/>
        </w:rPr>
      </w:pPr>
      <w:proofErr w:type="spellStart"/>
      <w:r w:rsidRPr="002252E9">
        <w:rPr>
          <w:bCs/>
          <w:szCs w:val="20"/>
          <w:lang w:val="en-IE"/>
        </w:rPr>
        <w:t>Αίσθημ</w:t>
      </w:r>
      <w:proofErr w:type="spellEnd"/>
      <w:r w:rsidRPr="002252E9">
        <w:rPr>
          <w:bCs/>
          <w:szCs w:val="20"/>
          <w:lang w:val="en-IE"/>
        </w:rPr>
        <w:t xml:space="preserve">α </w:t>
      </w:r>
      <w:proofErr w:type="spellStart"/>
      <w:r w:rsidRPr="002252E9">
        <w:rPr>
          <w:bCs/>
          <w:szCs w:val="20"/>
          <w:lang w:val="en-IE"/>
        </w:rPr>
        <w:t>θλίψης</w:t>
      </w:r>
      <w:proofErr w:type="spellEnd"/>
      <w:r w:rsidRPr="002252E9">
        <w:rPr>
          <w:bCs/>
          <w:szCs w:val="20"/>
          <w:lang w:val="en-IE"/>
        </w:rPr>
        <w:t>, α</w:t>
      </w:r>
      <w:proofErr w:type="spellStart"/>
      <w:r w:rsidRPr="002252E9">
        <w:rPr>
          <w:bCs/>
          <w:szCs w:val="20"/>
          <w:lang w:val="en-IE"/>
        </w:rPr>
        <w:t>νησυχί</w:t>
      </w:r>
      <w:proofErr w:type="spellEnd"/>
      <w:r w:rsidRPr="002252E9">
        <w:rPr>
          <w:bCs/>
          <w:szCs w:val="20"/>
          <w:lang w:val="en-IE"/>
        </w:rPr>
        <w:t>ας ή βα</w:t>
      </w:r>
      <w:proofErr w:type="spellStart"/>
      <w:r w:rsidRPr="002252E9">
        <w:rPr>
          <w:bCs/>
          <w:szCs w:val="20"/>
          <w:lang w:val="en-IE"/>
        </w:rPr>
        <w:t>ρεμάρ</w:t>
      </w:r>
      <w:proofErr w:type="spellEnd"/>
      <w:r w:rsidRPr="002252E9">
        <w:rPr>
          <w:bCs/>
          <w:szCs w:val="20"/>
          <w:lang w:val="en-IE"/>
        </w:rPr>
        <w:t>ας</w:t>
      </w:r>
    </w:p>
    <w:p w14:paraId="0E2EC7A7" w14:textId="77777777" w:rsidR="002252E9" w:rsidRPr="002252E9" w:rsidRDefault="002252E9" w:rsidP="002252E9">
      <w:pPr>
        <w:pStyle w:val="ListParagraph"/>
        <w:numPr>
          <w:ilvl w:val="0"/>
          <w:numId w:val="10"/>
        </w:numPr>
        <w:spacing w:before="240" w:after="240"/>
        <w:jc w:val="both"/>
        <w:rPr>
          <w:bCs/>
          <w:szCs w:val="20"/>
          <w:lang w:val="el-GR"/>
        </w:rPr>
      </w:pPr>
      <w:r w:rsidRPr="002252E9">
        <w:rPr>
          <w:bCs/>
          <w:szCs w:val="20"/>
          <w:lang w:val="el-GR"/>
        </w:rPr>
        <w:t>Χαμηλή ενέργεια, αίσθημα κόπωσης ή κούρασης</w:t>
      </w:r>
    </w:p>
    <w:p w14:paraId="33ADFEED" w14:textId="77777777" w:rsidR="002252E9" w:rsidRPr="002252E9" w:rsidRDefault="002252E9" w:rsidP="002252E9">
      <w:pPr>
        <w:pStyle w:val="ListParagraph"/>
        <w:numPr>
          <w:ilvl w:val="0"/>
          <w:numId w:val="10"/>
        </w:numPr>
        <w:spacing w:before="240" w:after="240"/>
        <w:jc w:val="both"/>
        <w:rPr>
          <w:bCs/>
          <w:szCs w:val="20"/>
          <w:lang w:val="el-GR"/>
        </w:rPr>
      </w:pPr>
      <w:r w:rsidRPr="002252E9">
        <w:rPr>
          <w:bCs/>
          <w:szCs w:val="20"/>
          <w:lang w:val="el-GR"/>
        </w:rPr>
        <w:t>Λίγος ύπνος ή υπερβολικός ύπνος, ξυπνάνε συχνά κατά τη διάρκεια της νύχτας</w:t>
      </w:r>
    </w:p>
    <w:p w14:paraId="351998D9" w14:textId="77777777" w:rsidR="002252E9" w:rsidRPr="002252E9" w:rsidRDefault="002252E9" w:rsidP="002252E9">
      <w:pPr>
        <w:pStyle w:val="ListParagraph"/>
        <w:numPr>
          <w:ilvl w:val="0"/>
          <w:numId w:val="10"/>
        </w:numPr>
        <w:spacing w:before="240" w:after="240"/>
        <w:jc w:val="both"/>
        <w:rPr>
          <w:bCs/>
          <w:szCs w:val="20"/>
          <w:lang w:val="en-IE"/>
        </w:rPr>
      </w:pPr>
      <w:r w:rsidRPr="002252E9">
        <w:rPr>
          <w:bCs/>
          <w:szCs w:val="20"/>
          <w:lang w:val="en-IE"/>
        </w:rPr>
        <w:t>Κα</w:t>
      </w:r>
      <w:proofErr w:type="spellStart"/>
      <w:r w:rsidRPr="002252E9">
        <w:rPr>
          <w:bCs/>
          <w:szCs w:val="20"/>
          <w:lang w:val="en-IE"/>
        </w:rPr>
        <w:t>κή</w:t>
      </w:r>
      <w:proofErr w:type="spellEnd"/>
      <w:r w:rsidRPr="002252E9">
        <w:rPr>
          <w:bCs/>
          <w:szCs w:val="20"/>
          <w:lang w:val="en-IE"/>
        </w:rPr>
        <w:t xml:space="preserve"> </w:t>
      </w:r>
      <w:proofErr w:type="spellStart"/>
      <w:r w:rsidRPr="002252E9">
        <w:rPr>
          <w:bCs/>
          <w:szCs w:val="20"/>
          <w:lang w:val="en-IE"/>
        </w:rPr>
        <w:t>συγκέντρωση</w:t>
      </w:r>
      <w:proofErr w:type="spellEnd"/>
      <w:r w:rsidRPr="002252E9">
        <w:rPr>
          <w:bCs/>
          <w:szCs w:val="20"/>
          <w:lang w:val="en-IE"/>
        </w:rPr>
        <w:t>, η α</w:t>
      </w:r>
      <w:proofErr w:type="spellStart"/>
      <w:r w:rsidRPr="002252E9">
        <w:rPr>
          <w:bCs/>
          <w:szCs w:val="20"/>
          <w:lang w:val="en-IE"/>
        </w:rPr>
        <w:t>ργή</w:t>
      </w:r>
      <w:proofErr w:type="spellEnd"/>
      <w:r w:rsidRPr="002252E9">
        <w:rPr>
          <w:bCs/>
          <w:szCs w:val="20"/>
          <w:lang w:val="en-IE"/>
        </w:rPr>
        <w:t xml:space="preserve"> </w:t>
      </w:r>
      <w:proofErr w:type="spellStart"/>
      <w:r w:rsidRPr="002252E9">
        <w:rPr>
          <w:bCs/>
          <w:szCs w:val="20"/>
          <w:lang w:val="en-IE"/>
        </w:rPr>
        <w:t>σκέψη</w:t>
      </w:r>
      <w:proofErr w:type="spellEnd"/>
    </w:p>
    <w:p w14:paraId="32099300" w14:textId="77777777" w:rsidR="002252E9" w:rsidRPr="002252E9" w:rsidRDefault="002252E9" w:rsidP="002252E9">
      <w:pPr>
        <w:pStyle w:val="ListParagraph"/>
        <w:numPr>
          <w:ilvl w:val="0"/>
          <w:numId w:val="10"/>
        </w:numPr>
        <w:spacing w:before="240" w:after="240"/>
        <w:jc w:val="both"/>
        <w:rPr>
          <w:bCs/>
          <w:szCs w:val="20"/>
          <w:lang w:val="el-GR"/>
        </w:rPr>
      </w:pPr>
      <w:r w:rsidRPr="002252E9">
        <w:rPr>
          <w:bCs/>
          <w:szCs w:val="20"/>
          <w:lang w:val="el-GR"/>
        </w:rPr>
        <w:t>Απώλεια ενδιαφέροντος για χόμπι, οικογενειακή ή κοινωνική ζωή</w:t>
      </w:r>
    </w:p>
    <w:p w14:paraId="34593C7F" w14:textId="77777777" w:rsidR="002252E9" w:rsidRPr="002252E9" w:rsidRDefault="002252E9" w:rsidP="002252E9">
      <w:pPr>
        <w:pStyle w:val="ListParagraph"/>
        <w:numPr>
          <w:ilvl w:val="0"/>
          <w:numId w:val="10"/>
        </w:numPr>
        <w:spacing w:before="240" w:after="240"/>
        <w:jc w:val="both"/>
        <w:rPr>
          <w:bCs/>
          <w:szCs w:val="20"/>
          <w:lang w:val="en-IE"/>
        </w:rPr>
      </w:pPr>
      <w:r w:rsidRPr="002252E9">
        <w:rPr>
          <w:bCs/>
          <w:szCs w:val="20"/>
          <w:lang w:val="en-IE"/>
        </w:rPr>
        <w:t>Χα</w:t>
      </w:r>
      <w:proofErr w:type="spellStart"/>
      <w:r w:rsidRPr="002252E9">
        <w:rPr>
          <w:bCs/>
          <w:szCs w:val="20"/>
          <w:lang w:val="en-IE"/>
        </w:rPr>
        <w:t>μηλή</w:t>
      </w:r>
      <w:proofErr w:type="spellEnd"/>
      <w:r w:rsidRPr="002252E9">
        <w:rPr>
          <w:bCs/>
          <w:szCs w:val="20"/>
          <w:lang w:val="en-IE"/>
        </w:rPr>
        <w:t xml:space="preserve"> α</w:t>
      </w:r>
      <w:proofErr w:type="spellStart"/>
      <w:r w:rsidRPr="002252E9">
        <w:rPr>
          <w:bCs/>
          <w:szCs w:val="20"/>
          <w:lang w:val="en-IE"/>
        </w:rPr>
        <w:t>υτοεκτίμηση</w:t>
      </w:r>
      <w:proofErr w:type="spellEnd"/>
      <w:r w:rsidRPr="002252E9">
        <w:rPr>
          <w:bCs/>
          <w:szCs w:val="20"/>
          <w:lang w:val="en-IE"/>
        </w:rPr>
        <w:t xml:space="preserve"> και α</w:t>
      </w:r>
      <w:proofErr w:type="spellStart"/>
      <w:r w:rsidRPr="002252E9">
        <w:rPr>
          <w:bCs/>
          <w:szCs w:val="20"/>
          <w:lang w:val="en-IE"/>
        </w:rPr>
        <w:t>ισθήμ</w:t>
      </w:r>
      <w:proofErr w:type="spellEnd"/>
      <w:r w:rsidRPr="002252E9">
        <w:rPr>
          <w:bCs/>
          <w:szCs w:val="20"/>
          <w:lang w:val="en-IE"/>
        </w:rPr>
        <w:t xml:space="preserve">ατα </w:t>
      </w:r>
      <w:proofErr w:type="spellStart"/>
      <w:r w:rsidRPr="002252E9">
        <w:rPr>
          <w:bCs/>
          <w:szCs w:val="20"/>
          <w:lang w:val="en-IE"/>
        </w:rPr>
        <w:t>ενοχής</w:t>
      </w:r>
      <w:proofErr w:type="spellEnd"/>
    </w:p>
    <w:p w14:paraId="5E729147" w14:textId="77777777" w:rsidR="002252E9" w:rsidRPr="002252E9" w:rsidRDefault="002252E9" w:rsidP="002252E9">
      <w:pPr>
        <w:pStyle w:val="ListParagraph"/>
        <w:numPr>
          <w:ilvl w:val="0"/>
          <w:numId w:val="10"/>
        </w:numPr>
        <w:spacing w:before="240" w:after="240"/>
        <w:jc w:val="both"/>
        <w:rPr>
          <w:bCs/>
          <w:szCs w:val="20"/>
          <w:lang w:val="el-GR"/>
        </w:rPr>
      </w:pPr>
      <w:r w:rsidRPr="002252E9">
        <w:rPr>
          <w:bCs/>
          <w:szCs w:val="20"/>
          <w:lang w:val="el-GR"/>
        </w:rPr>
        <w:t>Πόνοι χωρίς φυσική βάση, π.χ. στο στήθος, το κεφάλι ή κοιλιακό πόνο που σχετίζεται με την ανησυχία ή το άγχος</w:t>
      </w:r>
    </w:p>
    <w:p w14:paraId="0843463A" w14:textId="6C3C3306" w:rsidR="007342D2" w:rsidRPr="002252E9" w:rsidRDefault="002252E9" w:rsidP="002252E9">
      <w:pPr>
        <w:pStyle w:val="ListParagraph"/>
        <w:numPr>
          <w:ilvl w:val="0"/>
          <w:numId w:val="10"/>
        </w:numPr>
        <w:spacing w:before="240" w:after="240"/>
        <w:jc w:val="both"/>
        <w:rPr>
          <w:bCs/>
          <w:szCs w:val="20"/>
          <w:lang w:val="el-GR"/>
        </w:rPr>
      </w:pPr>
      <w:r w:rsidRPr="002252E9">
        <w:rPr>
          <w:bCs/>
          <w:szCs w:val="20"/>
          <w:lang w:val="el-GR"/>
        </w:rPr>
        <w:t>Απώλεια ενδιαφέροντος για τη ζωή, σκέψη για θάνατο, αυτοκτονικές σκέψεις</w:t>
      </w:r>
    </w:p>
    <w:p w14:paraId="17E9E222" w14:textId="77777777" w:rsidR="007342D2" w:rsidRPr="00095304" w:rsidRDefault="00DE1BFF" w:rsidP="007342D2">
      <w:pPr>
        <w:spacing w:before="240" w:after="240"/>
        <w:jc w:val="both"/>
        <w:rPr>
          <w:bCs/>
          <w:szCs w:val="20"/>
          <w:lang w:val="el-GR"/>
        </w:rPr>
      </w:pPr>
      <w:hyperlink r:id="rId21" w:history="1">
        <w:r w:rsidR="007342D2" w:rsidRPr="000F376F">
          <w:rPr>
            <w:rStyle w:val="Hyperlink"/>
            <w:bCs/>
            <w:szCs w:val="20"/>
            <w:lang w:val="en-IE"/>
          </w:rPr>
          <w:t>www</w:t>
        </w:r>
        <w:r w:rsidR="007342D2" w:rsidRPr="00095304">
          <w:rPr>
            <w:rStyle w:val="Hyperlink"/>
            <w:bCs/>
            <w:szCs w:val="20"/>
            <w:lang w:val="el-GR"/>
          </w:rPr>
          <w:t>.</w:t>
        </w:r>
        <w:r w:rsidR="007342D2" w:rsidRPr="000F376F">
          <w:rPr>
            <w:rStyle w:val="Hyperlink"/>
            <w:bCs/>
            <w:szCs w:val="20"/>
            <w:lang w:val="en-IE"/>
          </w:rPr>
          <w:t>aware</w:t>
        </w:r>
        <w:r w:rsidR="007342D2" w:rsidRPr="00095304">
          <w:rPr>
            <w:rStyle w:val="Hyperlink"/>
            <w:bCs/>
            <w:szCs w:val="20"/>
            <w:lang w:val="el-GR"/>
          </w:rPr>
          <w:t>.</w:t>
        </w:r>
        <w:proofErr w:type="spellStart"/>
        <w:r w:rsidR="007342D2" w:rsidRPr="000F376F">
          <w:rPr>
            <w:rStyle w:val="Hyperlink"/>
            <w:bCs/>
            <w:szCs w:val="20"/>
            <w:lang w:val="en-IE"/>
          </w:rPr>
          <w:t>ie</w:t>
        </w:r>
        <w:proofErr w:type="spellEnd"/>
      </w:hyperlink>
    </w:p>
    <w:p w14:paraId="0294FBA3" w14:textId="5E496CC6" w:rsidR="007342D2" w:rsidRPr="0038069E" w:rsidRDefault="0038069E" w:rsidP="007342D2">
      <w:pPr>
        <w:spacing w:before="240" w:after="240"/>
        <w:jc w:val="both"/>
        <w:rPr>
          <w:b/>
          <w:bCs/>
          <w:szCs w:val="20"/>
          <w:lang w:val="el-GR"/>
        </w:rPr>
      </w:pPr>
      <w:r>
        <w:rPr>
          <w:b/>
          <w:bCs/>
          <w:szCs w:val="20"/>
          <w:lang w:val="el-GR"/>
        </w:rPr>
        <w:t>Σημάδια κατάθλιψης σε μαθητές</w:t>
      </w:r>
    </w:p>
    <w:p w14:paraId="58215974" w14:textId="77777777" w:rsidR="006049EC" w:rsidRPr="006049EC" w:rsidRDefault="006049EC" w:rsidP="006049EC">
      <w:pPr>
        <w:pStyle w:val="ListParagraph"/>
        <w:numPr>
          <w:ilvl w:val="0"/>
          <w:numId w:val="9"/>
        </w:numPr>
        <w:jc w:val="both"/>
        <w:rPr>
          <w:szCs w:val="20"/>
          <w:lang w:val="el-GR"/>
        </w:rPr>
      </w:pPr>
      <w:r w:rsidRPr="006049EC">
        <w:rPr>
          <w:szCs w:val="20"/>
          <w:lang w:val="el-GR"/>
        </w:rPr>
        <w:t>Παράπονα για αίσθημα αδιαθεσίας, σχολική απουσία, έλλειψη συμμετοχής</w:t>
      </w:r>
    </w:p>
    <w:p w14:paraId="1271A00B" w14:textId="77777777" w:rsidR="006049EC" w:rsidRPr="006049EC" w:rsidRDefault="006049EC" w:rsidP="006049EC">
      <w:pPr>
        <w:pStyle w:val="ListParagraph"/>
        <w:numPr>
          <w:ilvl w:val="0"/>
          <w:numId w:val="9"/>
        </w:numPr>
        <w:jc w:val="both"/>
        <w:rPr>
          <w:szCs w:val="20"/>
        </w:rPr>
      </w:pPr>
      <w:proofErr w:type="spellStart"/>
      <w:r w:rsidRPr="006049EC">
        <w:rPr>
          <w:szCs w:val="20"/>
        </w:rPr>
        <w:t>Ευερεθιστότητ</w:t>
      </w:r>
      <w:proofErr w:type="spellEnd"/>
      <w:r w:rsidRPr="006049EC">
        <w:rPr>
          <w:szCs w:val="20"/>
        </w:rPr>
        <w:t>α</w:t>
      </w:r>
    </w:p>
    <w:p w14:paraId="2C1584DD" w14:textId="77777777" w:rsidR="006049EC" w:rsidRPr="006049EC" w:rsidRDefault="006049EC" w:rsidP="006049EC">
      <w:pPr>
        <w:pStyle w:val="ListParagraph"/>
        <w:numPr>
          <w:ilvl w:val="0"/>
          <w:numId w:val="9"/>
        </w:numPr>
        <w:jc w:val="both"/>
        <w:rPr>
          <w:szCs w:val="20"/>
          <w:lang w:val="el-GR"/>
        </w:rPr>
      </w:pPr>
      <w:r w:rsidRPr="006049EC">
        <w:rPr>
          <w:szCs w:val="20"/>
          <w:lang w:val="el-GR"/>
        </w:rPr>
        <w:t>Απομόνωση από συνομηλίκους, προβλήματα με κοινωνικές δεξιότητες, ανυπακοή</w:t>
      </w:r>
    </w:p>
    <w:p w14:paraId="5096D4F8" w14:textId="77777777" w:rsidR="006049EC" w:rsidRPr="006049EC" w:rsidRDefault="006049EC" w:rsidP="006049EC">
      <w:pPr>
        <w:pStyle w:val="ListParagraph"/>
        <w:numPr>
          <w:ilvl w:val="0"/>
          <w:numId w:val="9"/>
        </w:numPr>
        <w:jc w:val="both"/>
        <w:rPr>
          <w:szCs w:val="20"/>
          <w:lang w:val="el-GR"/>
        </w:rPr>
      </w:pPr>
      <w:r w:rsidRPr="006049EC">
        <w:rPr>
          <w:szCs w:val="20"/>
          <w:lang w:val="el-GR"/>
        </w:rPr>
        <w:t>Δυσκολία στην συκέντρωση σε καθήκοντα / δραστηριότητες</w:t>
      </w:r>
    </w:p>
    <w:p w14:paraId="45752142" w14:textId="77777777" w:rsidR="006049EC" w:rsidRPr="006049EC" w:rsidRDefault="006049EC" w:rsidP="006049EC">
      <w:pPr>
        <w:pStyle w:val="ListParagraph"/>
        <w:numPr>
          <w:ilvl w:val="0"/>
          <w:numId w:val="9"/>
        </w:numPr>
        <w:jc w:val="both"/>
        <w:rPr>
          <w:szCs w:val="20"/>
        </w:rPr>
      </w:pPr>
      <w:r w:rsidRPr="006049EC">
        <w:rPr>
          <w:szCs w:val="20"/>
        </w:rPr>
        <w:t>Κα</w:t>
      </w:r>
      <w:proofErr w:type="spellStart"/>
      <w:r w:rsidRPr="006049EC">
        <w:rPr>
          <w:szCs w:val="20"/>
        </w:rPr>
        <w:t>κή</w:t>
      </w:r>
      <w:proofErr w:type="spellEnd"/>
      <w:r w:rsidRPr="006049EC">
        <w:rPr>
          <w:szCs w:val="20"/>
        </w:rPr>
        <w:t xml:space="preserve"> π</w:t>
      </w:r>
      <w:proofErr w:type="spellStart"/>
      <w:r w:rsidRPr="006049EC">
        <w:rPr>
          <w:szCs w:val="20"/>
        </w:rPr>
        <w:t>οιότητ</w:t>
      </w:r>
      <w:proofErr w:type="spellEnd"/>
      <w:r w:rsidRPr="006049EC">
        <w:rPr>
          <w:szCs w:val="20"/>
        </w:rPr>
        <w:t xml:space="preserve">α </w:t>
      </w:r>
      <w:proofErr w:type="spellStart"/>
      <w:r w:rsidRPr="006049EC">
        <w:rPr>
          <w:szCs w:val="20"/>
        </w:rPr>
        <w:t>σχολικών</w:t>
      </w:r>
      <w:proofErr w:type="spellEnd"/>
      <w:r w:rsidRPr="006049EC">
        <w:rPr>
          <w:szCs w:val="20"/>
        </w:rPr>
        <w:t xml:space="preserve"> </w:t>
      </w:r>
      <w:proofErr w:type="spellStart"/>
      <w:r w:rsidRPr="006049EC">
        <w:rPr>
          <w:szCs w:val="20"/>
        </w:rPr>
        <w:t>εργ</w:t>
      </w:r>
      <w:proofErr w:type="spellEnd"/>
      <w:r w:rsidRPr="006049EC">
        <w:rPr>
          <w:szCs w:val="20"/>
        </w:rPr>
        <w:t>ασιών</w:t>
      </w:r>
    </w:p>
    <w:p w14:paraId="3989C1C9" w14:textId="77777777" w:rsidR="006049EC" w:rsidRPr="006049EC" w:rsidRDefault="006049EC" w:rsidP="006049EC">
      <w:pPr>
        <w:pStyle w:val="ListParagraph"/>
        <w:numPr>
          <w:ilvl w:val="0"/>
          <w:numId w:val="9"/>
        </w:numPr>
        <w:jc w:val="both"/>
        <w:rPr>
          <w:szCs w:val="20"/>
          <w:lang w:val="el-GR"/>
        </w:rPr>
      </w:pPr>
      <w:r w:rsidRPr="006049EC">
        <w:rPr>
          <w:szCs w:val="20"/>
          <w:lang w:val="el-GR"/>
        </w:rPr>
        <w:t>Ξεχνάνε την ολοκλήρωση των εργασιών, δυσκολία συγκέντρωσης</w:t>
      </w:r>
    </w:p>
    <w:p w14:paraId="74DC0991" w14:textId="77777777" w:rsidR="006049EC" w:rsidRPr="006049EC" w:rsidRDefault="006049EC" w:rsidP="006049EC">
      <w:pPr>
        <w:pStyle w:val="ListParagraph"/>
        <w:numPr>
          <w:ilvl w:val="0"/>
          <w:numId w:val="9"/>
        </w:numPr>
        <w:jc w:val="both"/>
        <w:rPr>
          <w:szCs w:val="20"/>
          <w:lang w:val="el-GR"/>
        </w:rPr>
      </w:pPr>
      <w:r w:rsidRPr="006049EC">
        <w:rPr>
          <w:szCs w:val="20"/>
          <w:lang w:val="el-GR"/>
        </w:rPr>
        <w:t>Δυσκολίες όσον αφορά το σχεδιασμό, την οργάνωση και την εκτέλεση εργασιών</w:t>
      </w:r>
    </w:p>
    <w:p w14:paraId="3867FFCE" w14:textId="77777777" w:rsidR="006049EC" w:rsidRPr="006049EC" w:rsidRDefault="006049EC" w:rsidP="006049EC">
      <w:pPr>
        <w:pStyle w:val="ListParagraph"/>
        <w:numPr>
          <w:ilvl w:val="0"/>
          <w:numId w:val="9"/>
        </w:numPr>
        <w:jc w:val="both"/>
        <w:rPr>
          <w:szCs w:val="20"/>
          <w:lang w:val="el-GR"/>
        </w:rPr>
      </w:pPr>
      <w:r w:rsidRPr="006049EC">
        <w:rPr>
          <w:szCs w:val="20"/>
          <w:lang w:val="el-GR"/>
        </w:rPr>
        <w:t>Άρνηση ολοκλήρωσης της εργασίας, απώλεια προθεσμιών</w:t>
      </w:r>
    </w:p>
    <w:p w14:paraId="08CD4C8B" w14:textId="77777777" w:rsidR="006049EC" w:rsidRPr="006049EC" w:rsidRDefault="006049EC" w:rsidP="006049EC">
      <w:pPr>
        <w:pStyle w:val="ListParagraph"/>
        <w:numPr>
          <w:ilvl w:val="0"/>
          <w:numId w:val="9"/>
        </w:numPr>
        <w:jc w:val="both"/>
        <w:rPr>
          <w:szCs w:val="20"/>
          <w:lang w:val="el-GR"/>
        </w:rPr>
      </w:pPr>
      <w:r w:rsidRPr="006049EC">
        <w:rPr>
          <w:szCs w:val="20"/>
          <w:lang w:val="el-GR"/>
        </w:rPr>
        <w:t>Εκφράσεις προσώπου ή γλώσσα του σώματος που υποδεικνύουν κατάθλιψη ή θλίψη</w:t>
      </w:r>
    </w:p>
    <w:p w14:paraId="46FE27A5" w14:textId="77777777" w:rsidR="006049EC" w:rsidRPr="006049EC" w:rsidRDefault="006049EC" w:rsidP="006049EC">
      <w:pPr>
        <w:pStyle w:val="ListParagraph"/>
        <w:numPr>
          <w:ilvl w:val="0"/>
          <w:numId w:val="9"/>
        </w:numPr>
        <w:jc w:val="both"/>
        <w:rPr>
          <w:szCs w:val="20"/>
          <w:lang w:val="el-GR"/>
        </w:rPr>
      </w:pPr>
      <w:r w:rsidRPr="006049EC">
        <w:rPr>
          <w:szCs w:val="20"/>
          <w:lang w:val="el-GR"/>
        </w:rPr>
        <w:t>Εύκολα πληγώνονται τα συναισθήματα, κλάμα, θυμός</w:t>
      </w:r>
    </w:p>
    <w:p w14:paraId="1F43B2CB" w14:textId="77777777" w:rsidR="006049EC" w:rsidRPr="006049EC" w:rsidRDefault="006049EC" w:rsidP="006049EC">
      <w:pPr>
        <w:pStyle w:val="ListParagraph"/>
        <w:numPr>
          <w:ilvl w:val="0"/>
          <w:numId w:val="9"/>
        </w:numPr>
        <w:jc w:val="both"/>
        <w:rPr>
          <w:szCs w:val="20"/>
          <w:lang w:val="el-GR"/>
        </w:rPr>
      </w:pPr>
      <w:r w:rsidRPr="006049EC">
        <w:rPr>
          <w:szCs w:val="20"/>
          <w:lang w:val="el-GR"/>
        </w:rPr>
        <w:t>Κακή απόδοση και παρακολούθηση των εργασιών</w:t>
      </w:r>
    </w:p>
    <w:p w14:paraId="032EE506" w14:textId="77777777" w:rsidR="006049EC" w:rsidRPr="006049EC" w:rsidRDefault="006049EC" w:rsidP="006049EC">
      <w:pPr>
        <w:pStyle w:val="ListParagraph"/>
        <w:numPr>
          <w:ilvl w:val="0"/>
          <w:numId w:val="9"/>
        </w:numPr>
        <w:jc w:val="both"/>
        <w:rPr>
          <w:szCs w:val="20"/>
        </w:rPr>
      </w:pPr>
      <w:proofErr w:type="spellStart"/>
      <w:r w:rsidRPr="006049EC">
        <w:rPr>
          <w:szCs w:val="20"/>
        </w:rPr>
        <w:t>Αμέλει</w:t>
      </w:r>
      <w:proofErr w:type="spellEnd"/>
      <w:r w:rsidRPr="006049EC">
        <w:rPr>
          <w:szCs w:val="20"/>
        </w:rPr>
        <w:t>α</w:t>
      </w:r>
    </w:p>
    <w:p w14:paraId="3914D166" w14:textId="77777777" w:rsidR="006049EC" w:rsidRPr="006049EC" w:rsidRDefault="006049EC" w:rsidP="006049EC">
      <w:pPr>
        <w:pStyle w:val="ListParagraph"/>
        <w:numPr>
          <w:ilvl w:val="0"/>
          <w:numId w:val="9"/>
        </w:numPr>
        <w:jc w:val="both"/>
        <w:rPr>
          <w:szCs w:val="20"/>
        </w:rPr>
      </w:pPr>
      <w:r w:rsidRPr="006049EC">
        <w:rPr>
          <w:szCs w:val="20"/>
        </w:rPr>
        <w:t>Ταρα</w:t>
      </w:r>
      <w:proofErr w:type="spellStart"/>
      <w:r w:rsidRPr="006049EC">
        <w:rPr>
          <w:szCs w:val="20"/>
        </w:rPr>
        <w:t>χή</w:t>
      </w:r>
      <w:proofErr w:type="spellEnd"/>
      <w:r w:rsidRPr="006049EC">
        <w:rPr>
          <w:szCs w:val="20"/>
        </w:rPr>
        <w:t>, α</w:t>
      </w:r>
      <w:proofErr w:type="spellStart"/>
      <w:r w:rsidRPr="006049EC">
        <w:rPr>
          <w:szCs w:val="20"/>
        </w:rPr>
        <w:t>νησυχί</w:t>
      </w:r>
      <w:proofErr w:type="spellEnd"/>
      <w:r w:rsidRPr="006049EC">
        <w:rPr>
          <w:szCs w:val="20"/>
        </w:rPr>
        <w:t>α</w:t>
      </w:r>
    </w:p>
    <w:p w14:paraId="6EB21510" w14:textId="77777777" w:rsidR="006049EC" w:rsidRPr="006049EC" w:rsidRDefault="006049EC" w:rsidP="006049EC">
      <w:pPr>
        <w:pStyle w:val="ListParagraph"/>
        <w:numPr>
          <w:ilvl w:val="0"/>
          <w:numId w:val="9"/>
        </w:numPr>
        <w:jc w:val="both"/>
        <w:rPr>
          <w:szCs w:val="20"/>
        </w:rPr>
      </w:pPr>
      <w:proofErr w:type="spellStart"/>
      <w:r w:rsidRPr="006049EC">
        <w:rPr>
          <w:szCs w:val="20"/>
        </w:rPr>
        <w:t>Ξεχνάνε</w:t>
      </w:r>
      <w:proofErr w:type="spellEnd"/>
      <w:r w:rsidRPr="006049EC">
        <w:rPr>
          <w:szCs w:val="20"/>
        </w:rPr>
        <w:t xml:space="preserve"> </w:t>
      </w:r>
      <w:proofErr w:type="spellStart"/>
      <w:r w:rsidRPr="006049EC">
        <w:rPr>
          <w:szCs w:val="20"/>
        </w:rPr>
        <w:t>συχνά</w:t>
      </w:r>
      <w:proofErr w:type="spellEnd"/>
    </w:p>
    <w:p w14:paraId="40DF03F1" w14:textId="77777777" w:rsidR="006049EC" w:rsidRPr="006049EC" w:rsidRDefault="006049EC" w:rsidP="006049EC">
      <w:pPr>
        <w:pStyle w:val="ListParagraph"/>
        <w:numPr>
          <w:ilvl w:val="0"/>
          <w:numId w:val="9"/>
        </w:numPr>
        <w:jc w:val="both"/>
        <w:rPr>
          <w:szCs w:val="20"/>
        </w:rPr>
      </w:pPr>
      <w:proofErr w:type="spellStart"/>
      <w:r w:rsidRPr="006049EC">
        <w:rPr>
          <w:szCs w:val="20"/>
        </w:rPr>
        <w:t>Συχνές</w:t>
      </w:r>
      <w:proofErr w:type="spellEnd"/>
      <w:r w:rsidRPr="006049EC">
        <w:rPr>
          <w:szCs w:val="20"/>
        </w:rPr>
        <w:t xml:space="preserve"> απ</w:t>
      </w:r>
      <w:proofErr w:type="spellStart"/>
      <w:r w:rsidRPr="006049EC">
        <w:rPr>
          <w:szCs w:val="20"/>
        </w:rPr>
        <w:t>ουσίες</w:t>
      </w:r>
      <w:proofErr w:type="spellEnd"/>
    </w:p>
    <w:p w14:paraId="46A71B6D" w14:textId="77777777" w:rsidR="006049EC" w:rsidRPr="006049EC" w:rsidRDefault="006049EC" w:rsidP="006049EC">
      <w:pPr>
        <w:pStyle w:val="ListParagraph"/>
        <w:numPr>
          <w:ilvl w:val="0"/>
          <w:numId w:val="9"/>
        </w:numPr>
        <w:jc w:val="both"/>
        <w:rPr>
          <w:szCs w:val="20"/>
        </w:rPr>
      </w:pPr>
      <w:proofErr w:type="spellStart"/>
      <w:r w:rsidRPr="006049EC">
        <w:rPr>
          <w:szCs w:val="20"/>
        </w:rPr>
        <w:t>Μειωμένη</w:t>
      </w:r>
      <w:proofErr w:type="spellEnd"/>
      <w:r w:rsidRPr="006049EC">
        <w:rPr>
          <w:szCs w:val="20"/>
        </w:rPr>
        <w:t xml:space="preserve"> α</w:t>
      </w:r>
      <w:proofErr w:type="spellStart"/>
      <w:r w:rsidRPr="006049EC">
        <w:rPr>
          <w:szCs w:val="20"/>
        </w:rPr>
        <w:t>υτοεκτίμηση</w:t>
      </w:r>
      <w:proofErr w:type="spellEnd"/>
      <w:r w:rsidRPr="006049EC">
        <w:rPr>
          <w:szCs w:val="20"/>
        </w:rPr>
        <w:t xml:space="preserve"> και α</w:t>
      </w:r>
      <w:proofErr w:type="spellStart"/>
      <w:r w:rsidRPr="006049EC">
        <w:rPr>
          <w:szCs w:val="20"/>
        </w:rPr>
        <w:t>ισθήμ</w:t>
      </w:r>
      <w:proofErr w:type="spellEnd"/>
      <w:r w:rsidRPr="006049EC">
        <w:rPr>
          <w:szCs w:val="20"/>
        </w:rPr>
        <w:t>ατα α</w:t>
      </w:r>
      <w:proofErr w:type="spellStart"/>
      <w:r w:rsidRPr="006049EC">
        <w:rPr>
          <w:szCs w:val="20"/>
        </w:rPr>
        <w:t>υτο</w:t>
      </w:r>
      <w:proofErr w:type="spellEnd"/>
      <w:r w:rsidRPr="006049EC">
        <w:rPr>
          <w:szCs w:val="20"/>
        </w:rPr>
        <w:t>πεποίθησης</w:t>
      </w:r>
    </w:p>
    <w:p w14:paraId="13D40D80" w14:textId="77777777" w:rsidR="006049EC" w:rsidRPr="006049EC" w:rsidRDefault="006049EC" w:rsidP="006049EC">
      <w:pPr>
        <w:pStyle w:val="ListParagraph"/>
        <w:numPr>
          <w:ilvl w:val="0"/>
          <w:numId w:val="9"/>
        </w:numPr>
        <w:jc w:val="both"/>
        <w:rPr>
          <w:szCs w:val="20"/>
        </w:rPr>
      </w:pPr>
      <w:proofErr w:type="spellStart"/>
      <w:r w:rsidRPr="006049EC">
        <w:rPr>
          <w:szCs w:val="20"/>
        </w:rPr>
        <w:t>Αυτό</w:t>
      </w:r>
      <w:proofErr w:type="spellEnd"/>
      <w:r w:rsidRPr="006049EC">
        <w:rPr>
          <w:szCs w:val="20"/>
        </w:rPr>
        <w:t>-επ</w:t>
      </w:r>
      <w:proofErr w:type="spellStart"/>
      <w:r w:rsidRPr="006049EC">
        <w:rPr>
          <w:szCs w:val="20"/>
        </w:rPr>
        <w:t>ικριτικά</w:t>
      </w:r>
      <w:proofErr w:type="spellEnd"/>
      <w:r w:rsidRPr="006049EC">
        <w:rPr>
          <w:szCs w:val="20"/>
        </w:rPr>
        <w:t xml:space="preserve"> </w:t>
      </w:r>
      <w:proofErr w:type="spellStart"/>
      <w:r w:rsidRPr="006049EC">
        <w:rPr>
          <w:szCs w:val="20"/>
        </w:rPr>
        <w:t>σχόλι</w:t>
      </w:r>
      <w:proofErr w:type="spellEnd"/>
      <w:r w:rsidRPr="006049EC">
        <w:rPr>
          <w:szCs w:val="20"/>
        </w:rPr>
        <w:t>α</w:t>
      </w:r>
    </w:p>
    <w:p w14:paraId="4916A65D" w14:textId="77777777" w:rsidR="006049EC" w:rsidRPr="006049EC" w:rsidRDefault="006049EC" w:rsidP="006049EC">
      <w:pPr>
        <w:pStyle w:val="ListParagraph"/>
        <w:numPr>
          <w:ilvl w:val="0"/>
          <w:numId w:val="9"/>
        </w:numPr>
        <w:jc w:val="both"/>
        <w:rPr>
          <w:szCs w:val="20"/>
          <w:lang w:val="el-GR"/>
        </w:rPr>
      </w:pPr>
      <w:r w:rsidRPr="006049EC">
        <w:rPr>
          <w:szCs w:val="20"/>
          <w:lang w:val="el-GR"/>
        </w:rPr>
        <w:t>Αντίδραση σε πρόσωπα "εξουσίας", δυσκολίες αλληλεπίδρασης με συνομηλίκους, αντιδραστική επιχειρηματολογία</w:t>
      </w:r>
    </w:p>
    <w:p w14:paraId="04F926D7" w14:textId="77777777" w:rsidR="006049EC" w:rsidRPr="006049EC" w:rsidRDefault="006049EC" w:rsidP="006049EC">
      <w:pPr>
        <w:pStyle w:val="ListParagraph"/>
        <w:numPr>
          <w:ilvl w:val="0"/>
          <w:numId w:val="9"/>
        </w:numPr>
        <w:jc w:val="both"/>
        <w:rPr>
          <w:szCs w:val="20"/>
        </w:rPr>
      </w:pPr>
      <w:r w:rsidRPr="006049EC">
        <w:rPr>
          <w:szCs w:val="20"/>
        </w:rPr>
        <w:t>Απα</w:t>
      </w:r>
      <w:proofErr w:type="spellStart"/>
      <w:r w:rsidRPr="006049EC">
        <w:rPr>
          <w:szCs w:val="20"/>
        </w:rPr>
        <w:t>ισιόδοξ</w:t>
      </w:r>
      <w:proofErr w:type="spellEnd"/>
      <w:r w:rsidRPr="006049EC">
        <w:rPr>
          <w:szCs w:val="20"/>
        </w:rPr>
        <w:t xml:space="preserve">α </w:t>
      </w:r>
      <w:proofErr w:type="spellStart"/>
      <w:r w:rsidRPr="006049EC">
        <w:rPr>
          <w:szCs w:val="20"/>
        </w:rPr>
        <w:t>σχόλι</w:t>
      </w:r>
      <w:proofErr w:type="spellEnd"/>
      <w:r w:rsidRPr="006049EC">
        <w:rPr>
          <w:szCs w:val="20"/>
        </w:rPr>
        <w:t>α, α</w:t>
      </w:r>
      <w:proofErr w:type="spellStart"/>
      <w:r w:rsidRPr="006049EC">
        <w:rPr>
          <w:szCs w:val="20"/>
        </w:rPr>
        <w:t>υτοκτονικές</w:t>
      </w:r>
      <w:proofErr w:type="spellEnd"/>
      <w:r w:rsidRPr="006049EC">
        <w:rPr>
          <w:szCs w:val="20"/>
        </w:rPr>
        <w:t xml:space="preserve"> </w:t>
      </w:r>
      <w:proofErr w:type="spellStart"/>
      <w:r w:rsidRPr="006049EC">
        <w:rPr>
          <w:szCs w:val="20"/>
        </w:rPr>
        <w:t>σκέψεις</w:t>
      </w:r>
      <w:proofErr w:type="spellEnd"/>
    </w:p>
    <w:p w14:paraId="6553AC8B" w14:textId="77777777" w:rsidR="006049EC" w:rsidRPr="006049EC" w:rsidRDefault="006049EC" w:rsidP="006049EC">
      <w:pPr>
        <w:pStyle w:val="ListParagraph"/>
        <w:numPr>
          <w:ilvl w:val="0"/>
          <w:numId w:val="9"/>
        </w:numPr>
        <w:jc w:val="both"/>
        <w:rPr>
          <w:szCs w:val="20"/>
        </w:rPr>
      </w:pPr>
      <w:r w:rsidRPr="006049EC">
        <w:rPr>
          <w:szCs w:val="20"/>
        </w:rPr>
        <w:t>Απ</w:t>
      </w:r>
      <w:proofErr w:type="spellStart"/>
      <w:r w:rsidRPr="006049EC">
        <w:rPr>
          <w:szCs w:val="20"/>
        </w:rPr>
        <w:t>ομόνωση</w:t>
      </w:r>
      <w:proofErr w:type="spellEnd"/>
      <w:r w:rsidRPr="006049EC">
        <w:rPr>
          <w:szCs w:val="20"/>
        </w:rPr>
        <w:t xml:space="preserve"> και απ</w:t>
      </w:r>
      <w:proofErr w:type="spellStart"/>
      <w:r w:rsidRPr="006049EC">
        <w:rPr>
          <w:szCs w:val="20"/>
        </w:rPr>
        <w:t>όσυρση</w:t>
      </w:r>
      <w:proofErr w:type="spellEnd"/>
      <w:r w:rsidRPr="006049EC">
        <w:rPr>
          <w:szCs w:val="20"/>
        </w:rPr>
        <w:t>,</w:t>
      </w:r>
    </w:p>
    <w:p w14:paraId="560F314D" w14:textId="77777777" w:rsidR="006049EC" w:rsidRPr="006049EC" w:rsidRDefault="006049EC" w:rsidP="006049EC">
      <w:pPr>
        <w:pStyle w:val="ListParagraph"/>
        <w:numPr>
          <w:ilvl w:val="0"/>
          <w:numId w:val="9"/>
        </w:numPr>
        <w:jc w:val="both"/>
        <w:rPr>
          <w:szCs w:val="20"/>
        </w:rPr>
      </w:pPr>
      <w:proofErr w:type="spellStart"/>
      <w:r w:rsidRPr="006049EC">
        <w:rPr>
          <w:szCs w:val="20"/>
        </w:rPr>
        <w:t>Συχνές</w:t>
      </w:r>
      <w:proofErr w:type="spellEnd"/>
      <w:r w:rsidRPr="006049EC">
        <w:rPr>
          <w:szCs w:val="20"/>
        </w:rPr>
        <w:t xml:space="preserve"> α</w:t>
      </w:r>
      <w:proofErr w:type="spellStart"/>
      <w:r w:rsidRPr="006049EC">
        <w:rPr>
          <w:szCs w:val="20"/>
        </w:rPr>
        <w:t>λλ</w:t>
      </w:r>
      <w:proofErr w:type="spellEnd"/>
      <w:r w:rsidRPr="006049EC">
        <w:rPr>
          <w:szCs w:val="20"/>
        </w:rPr>
        <w:t xml:space="preserve">αγές </w:t>
      </w:r>
      <w:proofErr w:type="spellStart"/>
      <w:r w:rsidRPr="006049EC">
        <w:rPr>
          <w:szCs w:val="20"/>
        </w:rPr>
        <w:t>στους</w:t>
      </w:r>
      <w:proofErr w:type="spellEnd"/>
      <w:r w:rsidRPr="006049EC">
        <w:rPr>
          <w:szCs w:val="20"/>
        </w:rPr>
        <w:t xml:space="preserve"> </w:t>
      </w:r>
      <w:proofErr w:type="spellStart"/>
      <w:r w:rsidRPr="006049EC">
        <w:rPr>
          <w:szCs w:val="20"/>
        </w:rPr>
        <w:t>φίλους</w:t>
      </w:r>
      <w:proofErr w:type="spellEnd"/>
    </w:p>
    <w:p w14:paraId="1FE34AE4" w14:textId="77777777" w:rsidR="006049EC" w:rsidRPr="006049EC" w:rsidRDefault="006049EC" w:rsidP="006049EC">
      <w:pPr>
        <w:pStyle w:val="ListParagraph"/>
        <w:numPr>
          <w:ilvl w:val="0"/>
          <w:numId w:val="9"/>
        </w:numPr>
        <w:jc w:val="both"/>
        <w:rPr>
          <w:szCs w:val="20"/>
          <w:lang w:val="el-GR"/>
        </w:rPr>
      </w:pPr>
      <w:r w:rsidRPr="006049EC">
        <w:rPr>
          <w:szCs w:val="20"/>
          <w:lang w:val="el-GR"/>
        </w:rPr>
        <w:t>Έλλειψη ενδιαφέροντος και εμπλοκή σε παλαιότερα ευχάριστες δραστηριότητες</w:t>
      </w:r>
    </w:p>
    <w:p w14:paraId="6DBCC03A" w14:textId="77777777" w:rsidR="006049EC" w:rsidRPr="006049EC" w:rsidRDefault="006049EC" w:rsidP="006049EC">
      <w:pPr>
        <w:pStyle w:val="ListParagraph"/>
        <w:numPr>
          <w:ilvl w:val="0"/>
          <w:numId w:val="9"/>
        </w:numPr>
        <w:jc w:val="both"/>
        <w:rPr>
          <w:szCs w:val="20"/>
        </w:rPr>
      </w:pPr>
      <w:proofErr w:type="spellStart"/>
      <w:r w:rsidRPr="006049EC">
        <w:rPr>
          <w:szCs w:val="20"/>
        </w:rPr>
        <w:t>Ανί</w:t>
      </w:r>
      <w:proofErr w:type="spellEnd"/>
      <w:r w:rsidRPr="006049EC">
        <w:rPr>
          <w:szCs w:val="20"/>
        </w:rPr>
        <w:t>α</w:t>
      </w:r>
    </w:p>
    <w:p w14:paraId="7D276222" w14:textId="77777777" w:rsidR="006049EC" w:rsidRPr="006049EC" w:rsidRDefault="006049EC" w:rsidP="006049EC">
      <w:pPr>
        <w:pStyle w:val="ListParagraph"/>
        <w:numPr>
          <w:ilvl w:val="0"/>
          <w:numId w:val="9"/>
        </w:numPr>
        <w:jc w:val="both"/>
        <w:rPr>
          <w:szCs w:val="20"/>
          <w:lang w:val="el-GR"/>
        </w:rPr>
      </w:pPr>
      <w:r w:rsidRPr="006049EC">
        <w:rPr>
          <w:szCs w:val="20"/>
          <w:lang w:val="el-GR"/>
        </w:rPr>
        <w:t>Κλοπή, ακατάλληλη / επικίνδυνη σεξουαλική δραστηριότητα, χρήση αλκοόλ ή ναρκωτικών, σκασειαρχείο</w:t>
      </w:r>
    </w:p>
    <w:p w14:paraId="6AECB64C" w14:textId="77777777" w:rsidR="006049EC" w:rsidRPr="006049EC" w:rsidRDefault="006049EC" w:rsidP="006049EC">
      <w:pPr>
        <w:pStyle w:val="ListParagraph"/>
        <w:numPr>
          <w:ilvl w:val="0"/>
          <w:numId w:val="9"/>
        </w:numPr>
        <w:jc w:val="both"/>
        <w:rPr>
          <w:szCs w:val="20"/>
        </w:rPr>
      </w:pPr>
      <w:r w:rsidRPr="006049EC">
        <w:rPr>
          <w:szCs w:val="20"/>
        </w:rPr>
        <w:t>Κα</w:t>
      </w:r>
      <w:proofErr w:type="spellStart"/>
      <w:r w:rsidRPr="006049EC">
        <w:rPr>
          <w:szCs w:val="20"/>
        </w:rPr>
        <w:t>τάχρηση</w:t>
      </w:r>
      <w:proofErr w:type="spellEnd"/>
      <w:r w:rsidRPr="006049EC">
        <w:rPr>
          <w:szCs w:val="20"/>
        </w:rPr>
        <w:t xml:space="preserve"> </w:t>
      </w:r>
      <w:proofErr w:type="spellStart"/>
      <w:r w:rsidRPr="006049EC">
        <w:rPr>
          <w:szCs w:val="20"/>
        </w:rPr>
        <w:t>ουσιών</w:t>
      </w:r>
      <w:proofErr w:type="spellEnd"/>
    </w:p>
    <w:p w14:paraId="69E12373" w14:textId="161A7CDF" w:rsidR="007342D2" w:rsidRPr="006049EC" w:rsidRDefault="006049EC" w:rsidP="006049EC">
      <w:pPr>
        <w:pStyle w:val="ListParagraph"/>
        <w:numPr>
          <w:ilvl w:val="0"/>
          <w:numId w:val="9"/>
        </w:numPr>
        <w:jc w:val="both"/>
        <w:rPr>
          <w:szCs w:val="20"/>
          <w:lang w:val="el-GR"/>
        </w:rPr>
      </w:pPr>
      <w:r w:rsidRPr="006049EC">
        <w:rPr>
          <w:szCs w:val="20"/>
          <w:lang w:val="el-GR"/>
        </w:rPr>
        <w:t>Συμπεριφορά εκτός χαρακτήρα, ύπνο στην τάξη</w:t>
      </w:r>
    </w:p>
    <w:p w14:paraId="7D19E005" w14:textId="77777777" w:rsidR="007342D2" w:rsidRPr="006049EC" w:rsidRDefault="007342D2" w:rsidP="007342D2">
      <w:pPr>
        <w:jc w:val="both"/>
        <w:rPr>
          <w:szCs w:val="20"/>
          <w:lang w:val="el-GR"/>
        </w:rPr>
      </w:pPr>
    </w:p>
    <w:p w14:paraId="64B41993" w14:textId="77777777" w:rsidR="007342D2" w:rsidRPr="006049EC" w:rsidRDefault="007342D2" w:rsidP="007342D2">
      <w:pPr>
        <w:jc w:val="both"/>
        <w:rPr>
          <w:szCs w:val="20"/>
          <w:lang w:val="el-GR"/>
        </w:rPr>
      </w:pPr>
    </w:p>
    <w:p w14:paraId="6C45FCAF" w14:textId="46744F49" w:rsidR="007342D2" w:rsidRPr="0038069E" w:rsidRDefault="0038069E" w:rsidP="00DE12BD">
      <w:pPr>
        <w:pStyle w:val="Heading3"/>
        <w:rPr>
          <w:b/>
          <w:lang w:val="el-GR"/>
        </w:rPr>
      </w:pPr>
      <w:r w:rsidRPr="0038069E">
        <w:rPr>
          <w:b/>
          <w:lang w:val="el-GR"/>
        </w:rPr>
        <w:t>Ιστοσελίδες και Εκθέσεις Ευρωπαϊκής Ένωσης</w:t>
      </w:r>
    </w:p>
    <w:p w14:paraId="53FBAF13" w14:textId="77777777" w:rsidR="007342D2" w:rsidRPr="0038069E" w:rsidRDefault="007342D2" w:rsidP="007342D2">
      <w:pPr>
        <w:jc w:val="both"/>
        <w:rPr>
          <w:lang w:val="el-GR"/>
        </w:rPr>
      </w:pPr>
    </w:p>
    <w:p w14:paraId="79783C26" w14:textId="5C326A7D" w:rsidR="007342D2" w:rsidRPr="0038069E" w:rsidRDefault="0038069E" w:rsidP="007342D2">
      <w:pPr>
        <w:jc w:val="both"/>
        <w:rPr>
          <w:szCs w:val="20"/>
          <w:u w:val="single"/>
          <w:lang w:val="el-GR"/>
        </w:rPr>
      </w:pPr>
      <w:r>
        <w:rPr>
          <w:szCs w:val="20"/>
          <w:u w:val="single"/>
          <w:lang w:val="el-GR"/>
        </w:rPr>
        <w:t>Χρήσιμες ιστοσελίδες</w:t>
      </w:r>
    </w:p>
    <w:p w14:paraId="14A86C41" w14:textId="77777777" w:rsidR="007342D2" w:rsidRPr="0038069E" w:rsidRDefault="007342D2" w:rsidP="007342D2">
      <w:pPr>
        <w:jc w:val="both"/>
        <w:rPr>
          <w:szCs w:val="20"/>
          <w:u w:val="single"/>
          <w:lang w:val="el-GR"/>
        </w:rPr>
      </w:pPr>
    </w:p>
    <w:p w14:paraId="1C4DA333" w14:textId="77777777" w:rsidR="007342D2" w:rsidRPr="00292C3D" w:rsidRDefault="007342D2" w:rsidP="007342D2">
      <w:pPr>
        <w:pStyle w:val="NoSpacing"/>
        <w:ind w:left="0"/>
      </w:pPr>
      <w:r w:rsidRPr="00AE2914">
        <w:t xml:space="preserve">International Association of Youth Mental </w:t>
      </w:r>
      <w:proofErr w:type="gramStart"/>
      <w:r w:rsidRPr="00AE2914">
        <w:t>Health</w:t>
      </w:r>
      <w:r w:rsidRPr="00AE2914">
        <w:rPr>
          <w:lang w:val="en-IE"/>
        </w:rPr>
        <w:t xml:space="preserve">  </w:t>
      </w:r>
      <w:proofErr w:type="gramEnd"/>
      <w:hyperlink r:id="rId22" w:history="1">
        <w:r w:rsidRPr="00292C3D">
          <w:rPr>
            <w:rStyle w:val="Hyperlink"/>
            <w:szCs w:val="20"/>
          </w:rPr>
          <w:t>www.iaymh.org</w:t>
        </w:r>
      </w:hyperlink>
    </w:p>
    <w:p w14:paraId="697AAE19" w14:textId="77777777" w:rsidR="007342D2" w:rsidRPr="00292C3D" w:rsidRDefault="007342D2" w:rsidP="007342D2">
      <w:pPr>
        <w:pStyle w:val="NoSpacing"/>
        <w:ind w:left="0"/>
      </w:pPr>
      <w:r w:rsidRPr="00292C3D">
        <w:t xml:space="preserve">World Health </w:t>
      </w:r>
      <w:proofErr w:type="spellStart"/>
      <w:r w:rsidRPr="00292C3D">
        <w:t>Organisation</w:t>
      </w:r>
      <w:proofErr w:type="spellEnd"/>
      <w:r w:rsidRPr="00292C3D">
        <w:t xml:space="preserve"> </w:t>
      </w:r>
      <w:hyperlink r:id="rId23" w:history="1">
        <w:r w:rsidRPr="00292C3D">
          <w:rPr>
            <w:rStyle w:val="Hyperlink"/>
            <w:szCs w:val="20"/>
          </w:rPr>
          <w:t>www.who.int</w:t>
        </w:r>
      </w:hyperlink>
    </w:p>
    <w:p w14:paraId="2275D55E" w14:textId="77777777" w:rsidR="007342D2" w:rsidRPr="00336EDB" w:rsidRDefault="007342D2" w:rsidP="007342D2">
      <w:pPr>
        <w:pStyle w:val="NoSpacing"/>
        <w:ind w:left="0"/>
      </w:pPr>
      <w:r w:rsidRPr="00292C3D">
        <w:t xml:space="preserve">Institute of Child Education and psychology </w:t>
      </w:r>
      <w:hyperlink r:id="rId24" w:history="1">
        <w:r w:rsidRPr="00292C3D">
          <w:rPr>
            <w:rStyle w:val="Hyperlink"/>
            <w:szCs w:val="20"/>
          </w:rPr>
          <w:t>www.icepe.eu</w:t>
        </w:r>
      </w:hyperlink>
    </w:p>
    <w:p w14:paraId="1D873A49" w14:textId="77777777" w:rsidR="007342D2" w:rsidRDefault="007342D2" w:rsidP="007342D2">
      <w:pPr>
        <w:jc w:val="both"/>
        <w:rPr>
          <w:szCs w:val="20"/>
          <w:u w:val="single"/>
          <w:lang w:val="en-IE"/>
        </w:rPr>
      </w:pPr>
    </w:p>
    <w:p w14:paraId="67D3D2C4" w14:textId="6C6F7D9B" w:rsidR="007342D2" w:rsidRPr="00095304" w:rsidRDefault="0038069E" w:rsidP="007342D2">
      <w:pPr>
        <w:jc w:val="both"/>
        <w:rPr>
          <w:szCs w:val="20"/>
          <w:u w:val="single"/>
        </w:rPr>
      </w:pPr>
      <w:r>
        <w:rPr>
          <w:szCs w:val="20"/>
          <w:u w:val="single"/>
          <w:lang w:val="el-GR"/>
        </w:rPr>
        <w:t>Σχετικά</w:t>
      </w:r>
      <w:r w:rsidRPr="00095304">
        <w:rPr>
          <w:szCs w:val="20"/>
          <w:u w:val="single"/>
        </w:rPr>
        <w:t xml:space="preserve"> </w:t>
      </w:r>
      <w:r>
        <w:rPr>
          <w:szCs w:val="20"/>
          <w:u w:val="single"/>
          <w:lang w:val="el-GR"/>
        </w:rPr>
        <w:t>Άρθρα</w:t>
      </w:r>
      <w:r w:rsidRPr="00095304">
        <w:rPr>
          <w:szCs w:val="20"/>
          <w:u w:val="single"/>
        </w:rPr>
        <w:t xml:space="preserve"> </w:t>
      </w:r>
      <w:r>
        <w:rPr>
          <w:szCs w:val="20"/>
          <w:u w:val="single"/>
          <w:lang w:val="el-GR"/>
        </w:rPr>
        <w:t>και</w:t>
      </w:r>
      <w:r w:rsidRPr="00095304">
        <w:rPr>
          <w:szCs w:val="20"/>
          <w:u w:val="single"/>
        </w:rPr>
        <w:t xml:space="preserve"> </w:t>
      </w:r>
      <w:r>
        <w:rPr>
          <w:szCs w:val="20"/>
          <w:u w:val="single"/>
          <w:lang w:val="el-GR"/>
        </w:rPr>
        <w:t>Εκθέσεις</w:t>
      </w:r>
    </w:p>
    <w:p w14:paraId="444997A6" w14:textId="77777777" w:rsidR="007342D2" w:rsidRPr="00292C3D" w:rsidRDefault="007342D2" w:rsidP="007342D2">
      <w:pPr>
        <w:jc w:val="both"/>
        <w:rPr>
          <w:szCs w:val="20"/>
          <w:u w:val="single"/>
          <w:lang w:val="en-IE"/>
        </w:rPr>
      </w:pPr>
    </w:p>
    <w:p w14:paraId="564B8B1A" w14:textId="77777777" w:rsidR="007342D2" w:rsidRPr="0017633C" w:rsidRDefault="007342D2" w:rsidP="007342D2">
      <w:pPr>
        <w:jc w:val="both"/>
        <w:rPr>
          <w:b/>
          <w:szCs w:val="20"/>
          <w:lang w:val="en-IE"/>
        </w:rPr>
      </w:pPr>
      <w:r w:rsidRPr="0017633C">
        <w:rPr>
          <w:b/>
          <w:szCs w:val="20"/>
        </w:rPr>
        <w:t xml:space="preserve">Child and Adolescent Mental Health in Europe: Infrastructures, Policy and </w:t>
      </w:r>
      <w:proofErr w:type="spellStart"/>
      <w:r w:rsidRPr="0017633C">
        <w:rPr>
          <w:b/>
          <w:szCs w:val="20"/>
        </w:rPr>
        <w:t>Programmes</w:t>
      </w:r>
      <w:proofErr w:type="spellEnd"/>
      <w:r w:rsidRPr="0017633C">
        <w:rPr>
          <w:b/>
          <w:szCs w:val="20"/>
        </w:rPr>
        <w:t>. Luxembourg: European Communities.</w:t>
      </w:r>
      <w:r w:rsidRPr="0017633C">
        <w:rPr>
          <w:b/>
          <w:szCs w:val="20"/>
          <w:lang w:val="en-IE"/>
        </w:rPr>
        <w:t xml:space="preserve"> </w:t>
      </w:r>
      <w:proofErr w:type="spellStart"/>
      <w:r w:rsidRPr="0017633C">
        <w:rPr>
          <w:szCs w:val="20"/>
        </w:rPr>
        <w:t>Braddick</w:t>
      </w:r>
      <w:proofErr w:type="spellEnd"/>
      <w:r w:rsidRPr="0017633C">
        <w:rPr>
          <w:szCs w:val="20"/>
        </w:rPr>
        <w:t xml:space="preserve">, F., </w:t>
      </w:r>
      <w:proofErr w:type="spellStart"/>
      <w:r w:rsidRPr="0017633C">
        <w:rPr>
          <w:szCs w:val="20"/>
        </w:rPr>
        <w:t>Carral</w:t>
      </w:r>
      <w:proofErr w:type="spellEnd"/>
      <w:r w:rsidRPr="0017633C">
        <w:rPr>
          <w:szCs w:val="20"/>
        </w:rPr>
        <w:t xml:space="preserve">, V., Jenkins, R., &amp; </w:t>
      </w:r>
      <w:proofErr w:type="spellStart"/>
      <w:r w:rsidRPr="0017633C">
        <w:rPr>
          <w:szCs w:val="20"/>
        </w:rPr>
        <w:t>Jané-Llopis</w:t>
      </w:r>
      <w:proofErr w:type="spellEnd"/>
      <w:r w:rsidRPr="0017633C">
        <w:rPr>
          <w:szCs w:val="20"/>
        </w:rPr>
        <w:t>, E. (2009).</w:t>
      </w:r>
      <w:r w:rsidRPr="0017633C">
        <w:rPr>
          <w:szCs w:val="20"/>
          <w:lang w:val="en-IE"/>
        </w:rPr>
        <w:t xml:space="preserve"> Available at </w:t>
      </w:r>
      <w:hyperlink r:id="rId25" w:history="1">
        <w:r w:rsidRPr="0017633C">
          <w:rPr>
            <w:rStyle w:val="Hyperlink"/>
            <w:szCs w:val="20"/>
            <w:lang w:val="en-IE"/>
          </w:rPr>
          <w:t>http://ec.europa.eu/</w:t>
        </w:r>
      </w:hyperlink>
    </w:p>
    <w:p w14:paraId="2B244F72" w14:textId="77777777" w:rsidR="007342D2" w:rsidRPr="0017633C" w:rsidRDefault="007342D2" w:rsidP="007342D2">
      <w:pPr>
        <w:jc w:val="both"/>
        <w:rPr>
          <w:szCs w:val="20"/>
          <w:u w:val="single"/>
          <w:lang w:val="en-IE"/>
        </w:rPr>
      </w:pPr>
    </w:p>
    <w:p w14:paraId="2B088A94" w14:textId="77777777" w:rsidR="007342D2" w:rsidRPr="0017633C" w:rsidRDefault="007342D2" w:rsidP="007342D2">
      <w:pPr>
        <w:jc w:val="both"/>
        <w:rPr>
          <w:szCs w:val="20"/>
          <w:lang w:val="en-IE"/>
        </w:rPr>
      </w:pPr>
      <w:r w:rsidRPr="0017633C">
        <w:rPr>
          <w:b/>
          <w:szCs w:val="20"/>
        </w:rPr>
        <w:t>Comparing Child Well-Being in OECD Countries: Concepts and Methods</w:t>
      </w:r>
      <w:r w:rsidRPr="0017633C">
        <w:rPr>
          <w:szCs w:val="20"/>
        </w:rPr>
        <w:t xml:space="preserve"> Jonathan Bradshaw, Petra </w:t>
      </w:r>
      <w:proofErr w:type="spellStart"/>
      <w:r w:rsidRPr="0017633C">
        <w:rPr>
          <w:szCs w:val="20"/>
        </w:rPr>
        <w:t>Hoelscher</w:t>
      </w:r>
      <w:proofErr w:type="spellEnd"/>
      <w:r w:rsidRPr="0017633C">
        <w:rPr>
          <w:szCs w:val="20"/>
        </w:rPr>
        <w:t xml:space="preserve"> and Dominic Richardson</w:t>
      </w:r>
      <w:r w:rsidRPr="0017633C">
        <w:rPr>
          <w:szCs w:val="20"/>
          <w:lang w:val="en-IE"/>
        </w:rPr>
        <w:t xml:space="preserve"> (2006) </w:t>
      </w:r>
    </w:p>
    <w:p w14:paraId="01B91228" w14:textId="77777777" w:rsidR="007342D2" w:rsidRPr="0017633C" w:rsidRDefault="007342D2" w:rsidP="007342D2">
      <w:pPr>
        <w:jc w:val="both"/>
        <w:rPr>
          <w:szCs w:val="20"/>
          <w:lang w:val="en-IE"/>
        </w:rPr>
      </w:pPr>
      <w:r w:rsidRPr="0017633C">
        <w:rPr>
          <w:szCs w:val="20"/>
          <w:lang w:val="en-IE"/>
        </w:rPr>
        <w:t xml:space="preserve">Available at </w:t>
      </w:r>
      <w:hyperlink r:id="rId26" w:history="1">
        <w:r w:rsidRPr="0017633C">
          <w:rPr>
            <w:rStyle w:val="Hyperlink"/>
            <w:szCs w:val="20"/>
          </w:rPr>
          <w:t>https://www.unicef-irc.org/publications/464/</w:t>
        </w:r>
      </w:hyperlink>
    </w:p>
    <w:p w14:paraId="33FA3976" w14:textId="77777777" w:rsidR="007342D2" w:rsidRPr="0017633C" w:rsidRDefault="007342D2" w:rsidP="007342D2">
      <w:pPr>
        <w:jc w:val="both"/>
        <w:rPr>
          <w:szCs w:val="20"/>
          <w:u w:val="single"/>
          <w:lang w:val="en-IE"/>
        </w:rPr>
      </w:pPr>
    </w:p>
    <w:p w14:paraId="217B2ECD" w14:textId="77777777" w:rsidR="007342D2" w:rsidRPr="0017633C" w:rsidRDefault="007342D2" w:rsidP="007342D2">
      <w:pPr>
        <w:jc w:val="both"/>
        <w:rPr>
          <w:szCs w:val="20"/>
          <w:lang w:val="en-IE"/>
        </w:rPr>
      </w:pPr>
      <w:r w:rsidRPr="0017633C">
        <w:rPr>
          <w:b/>
          <w:szCs w:val="20"/>
        </w:rPr>
        <w:t xml:space="preserve">Changing attitudes: supporting teachers in effectively including students with emotional and </w:t>
      </w:r>
      <w:proofErr w:type="spellStart"/>
      <w:r w:rsidRPr="0017633C">
        <w:rPr>
          <w:b/>
          <w:szCs w:val="20"/>
        </w:rPr>
        <w:t>behavioural</w:t>
      </w:r>
      <w:proofErr w:type="spellEnd"/>
      <w:r w:rsidRPr="0017633C">
        <w:rPr>
          <w:b/>
          <w:szCs w:val="20"/>
        </w:rPr>
        <w:t xml:space="preserve"> difficulties in mainstream education</w:t>
      </w:r>
      <w:r w:rsidRPr="0017633C">
        <w:rPr>
          <w:szCs w:val="20"/>
          <w:lang w:val="en-IE"/>
        </w:rPr>
        <w:t xml:space="preserve">, </w:t>
      </w:r>
      <w:r w:rsidRPr="0017633C">
        <w:rPr>
          <w:szCs w:val="20"/>
        </w:rPr>
        <w:t xml:space="preserve">Geraldine </w:t>
      </w:r>
      <w:proofErr w:type="spellStart"/>
      <w:r w:rsidRPr="0017633C">
        <w:rPr>
          <w:szCs w:val="20"/>
        </w:rPr>
        <w:t>Scanlona</w:t>
      </w:r>
      <w:proofErr w:type="spellEnd"/>
      <w:r w:rsidRPr="0017633C">
        <w:rPr>
          <w:szCs w:val="20"/>
        </w:rPr>
        <w:t xml:space="preserve"> and Yvonne Barnes-Holmes</w:t>
      </w:r>
      <w:r w:rsidRPr="0017633C">
        <w:rPr>
          <w:szCs w:val="20"/>
          <w:lang w:val="en-IE"/>
        </w:rPr>
        <w:t xml:space="preserve">, </w:t>
      </w:r>
      <w:r w:rsidRPr="0017633C">
        <w:rPr>
          <w:szCs w:val="20"/>
        </w:rPr>
        <w:t xml:space="preserve">School of Education Studies, Dublin City University, Glasnevin, Dublin 11, Ireland; Department of Psychology, The National University of Ireland, </w:t>
      </w:r>
      <w:proofErr w:type="spellStart"/>
      <w:r w:rsidRPr="0017633C">
        <w:rPr>
          <w:szCs w:val="20"/>
        </w:rPr>
        <w:t>Maynooth</w:t>
      </w:r>
      <w:proofErr w:type="spellEnd"/>
      <w:r w:rsidRPr="0017633C">
        <w:rPr>
          <w:szCs w:val="20"/>
        </w:rPr>
        <w:t>, Co. Kildare, Ireland</w:t>
      </w:r>
    </w:p>
    <w:p w14:paraId="0DBF2B2B" w14:textId="77777777" w:rsidR="007342D2" w:rsidRPr="0017633C" w:rsidRDefault="00DE1BFF" w:rsidP="007342D2">
      <w:pPr>
        <w:jc w:val="both"/>
        <w:rPr>
          <w:szCs w:val="20"/>
        </w:rPr>
      </w:pPr>
      <w:hyperlink r:id="rId27" w:history="1">
        <w:r w:rsidR="007342D2" w:rsidRPr="0017633C">
          <w:rPr>
            <w:rStyle w:val="Hyperlink"/>
            <w:szCs w:val="20"/>
          </w:rPr>
          <w:t>http://dx.doi.org/10.1080/13632752.2013.769710</w:t>
        </w:r>
      </w:hyperlink>
    </w:p>
    <w:p w14:paraId="79E7C90A" w14:textId="77777777" w:rsidR="007342D2" w:rsidRPr="0017633C" w:rsidRDefault="007342D2" w:rsidP="007342D2">
      <w:pPr>
        <w:jc w:val="both"/>
        <w:rPr>
          <w:b/>
          <w:szCs w:val="20"/>
          <w:lang w:val="en-IE"/>
        </w:rPr>
      </w:pPr>
    </w:p>
    <w:p w14:paraId="4C187C38" w14:textId="77777777" w:rsidR="007342D2" w:rsidRPr="0017633C" w:rsidRDefault="007342D2" w:rsidP="007342D2">
      <w:pPr>
        <w:jc w:val="both"/>
        <w:rPr>
          <w:b/>
          <w:szCs w:val="20"/>
          <w:lang w:val="en-IE"/>
        </w:rPr>
      </w:pPr>
      <w:r w:rsidRPr="0017633C">
        <w:rPr>
          <w:b/>
          <w:szCs w:val="20"/>
          <w:lang w:val="en-IE"/>
        </w:rPr>
        <w:t>Comorbidity of anxiety and depression in children and adolescents</w:t>
      </w:r>
    </w:p>
    <w:p w14:paraId="62624649" w14:textId="77777777" w:rsidR="007342D2" w:rsidRPr="0017633C" w:rsidRDefault="007342D2" w:rsidP="007342D2">
      <w:pPr>
        <w:jc w:val="both"/>
        <w:rPr>
          <w:szCs w:val="20"/>
          <w:lang w:val="en-IE"/>
        </w:rPr>
      </w:pPr>
      <w:r w:rsidRPr="0017633C">
        <w:rPr>
          <w:szCs w:val="20"/>
          <w:lang w:val="en-IE"/>
        </w:rPr>
        <w:t>Brady, Erika U.; Kendall, Philip C.</w:t>
      </w:r>
    </w:p>
    <w:p w14:paraId="6F2F4578" w14:textId="77777777" w:rsidR="007342D2" w:rsidRPr="0017633C" w:rsidRDefault="007342D2" w:rsidP="007342D2">
      <w:pPr>
        <w:jc w:val="both"/>
        <w:rPr>
          <w:szCs w:val="20"/>
          <w:lang w:val="en-IE"/>
        </w:rPr>
      </w:pPr>
      <w:r w:rsidRPr="0017633C">
        <w:rPr>
          <w:szCs w:val="20"/>
          <w:lang w:val="en-IE"/>
        </w:rPr>
        <w:t>Psychological Bulletin, Vol 111(2), Mar 1992, 244-255.</w:t>
      </w:r>
    </w:p>
    <w:p w14:paraId="0388FC77" w14:textId="77777777" w:rsidR="007342D2" w:rsidRPr="0017633C" w:rsidRDefault="00DE1BFF" w:rsidP="007342D2">
      <w:pPr>
        <w:jc w:val="both"/>
        <w:rPr>
          <w:szCs w:val="20"/>
          <w:lang w:val="en-IE"/>
        </w:rPr>
      </w:pPr>
      <w:hyperlink r:id="rId28" w:tgtFrame="_blank" w:history="1">
        <w:r w:rsidR="007342D2" w:rsidRPr="0017633C">
          <w:rPr>
            <w:rStyle w:val="Hyperlink"/>
            <w:szCs w:val="20"/>
            <w:lang w:val="en-IE"/>
          </w:rPr>
          <w:t>http://dx.doi.org/10.1037/0033-2909.111.2.244</w:t>
        </w:r>
      </w:hyperlink>
    </w:p>
    <w:p w14:paraId="394A1C0D" w14:textId="77777777" w:rsidR="007342D2" w:rsidRPr="0017633C" w:rsidRDefault="007342D2" w:rsidP="007342D2">
      <w:pPr>
        <w:jc w:val="both"/>
        <w:rPr>
          <w:szCs w:val="20"/>
          <w:lang w:val="en-IE"/>
        </w:rPr>
      </w:pPr>
    </w:p>
    <w:p w14:paraId="5F1D2C56" w14:textId="0C3285EB" w:rsidR="00891D6E" w:rsidRPr="0038069E" w:rsidRDefault="007342D2" w:rsidP="0038069E">
      <w:pPr>
        <w:jc w:val="both"/>
        <w:rPr>
          <w:szCs w:val="20"/>
          <w:lang w:val="en-IE"/>
        </w:rPr>
      </w:pPr>
      <w:r w:rsidRPr="0017633C">
        <w:rPr>
          <w:b/>
          <w:szCs w:val="20"/>
        </w:rPr>
        <w:t>Mental Health Promotion and Prevention Strategies for Coping with Anxiety, Depression and Stress Related Disorders in Europe</w:t>
      </w:r>
      <w:r w:rsidRPr="0017633C">
        <w:rPr>
          <w:szCs w:val="20"/>
        </w:rPr>
        <w:t xml:space="preserve"> (2001-2003)</w:t>
      </w:r>
      <w:r w:rsidRPr="0017633C">
        <w:rPr>
          <w:szCs w:val="20"/>
          <w:lang w:val="en-IE"/>
        </w:rPr>
        <w:t xml:space="preserve"> </w:t>
      </w:r>
      <w:hyperlink r:id="rId29" w:history="1">
        <w:r w:rsidRPr="0017633C">
          <w:rPr>
            <w:rStyle w:val="Hyperlink"/>
            <w:szCs w:val="20"/>
            <w:lang w:val="en-IE"/>
          </w:rPr>
          <w:t>http://www.enwhp.org/fileadmin/downloads/8th_Initiative/Mental_Health_BAUA_Report_2001_2003.pdf</w:t>
        </w:r>
      </w:hyperlink>
      <w:bookmarkStart w:id="0" w:name="_GoBack"/>
      <w:bookmarkEnd w:id="0"/>
    </w:p>
    <w:sectPr w:rsidR="00891D6E" w:rsidRPr="0038069E" w:rsidSect="00C370A6">
      <w:headerReference w:type="default" r:id="rId30"/>
      <w:footerReference w:type="default" r:id="rId31"/>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8E87A" w14:textId="77777777" w:rsidR="00DE1BFF" w:rsidRDefault="00DE1BFF" w:rsidP="00A66B13">
      <w:r>
        <w:separator/>
      </w:r>
    </w:p>
  </w:endnote>
  <w:endnote w:type="continuationSeparator" w:id="0">
    <w:p w14:paraId="10AF64F8" w14:textId="77777777" w:rsidR="00DE1BFF" w:rsidRDefault="00DE1BFF"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5628900A" w:rsidR="001A7EA7" w:rsidRDefault="007342D2" w:rsidP="00A66B13">
    <w:pPr>
      <w:pStyle w:val="Footer"/>
    </w:pPr>
    <w:r>
      <w:rPr>
        <w:noProof/>
        <w:lang w:val="el-GR" w:eastAsia="el-GR"/>
      </w:rPr>
      <w:drawing>
        <wp:anchor distT="0" distB="0" distL="114300" distR="114300" simplePos="0" relativeHeight="251667968" behindDoc="0" locked="0" layoutInCell="1" allowOverlap="1" wp14:anchorId="72A0799E" wp14:editId="727D90CA">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62EB3" w14:textId="77777777" w:rsidR="00DE1BFF" w:rsidRDefault="00DE1BFF" w:rsidP="00A66B13">
      <w:r>
        <w:separator/>
      </w:r>
    </w:p>
  </w:footnote>
  <w:footnote w:type="continuationSeparator" w:id="0">
    <w:p w14:paraId="4FC565A9" w14:textId="77777777" w:rsidR="00DE1BFF" w:rsidRDefault="00DE1BFF"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49CE192A" w:rsidR="001A7EA7" w:rsidRDefault="007342D2"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233D70E">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22481"/>
    <w:multiLevelType w:val="hybridMultilevel"/>
    <w:tmpl w:val="573E45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E8343A7"/>
    <w:multiLevelType w:val="hybridMultilevel"/>
    <w:tmpl w:val="1C2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nsid w:val="49575B68"/>
    <w:multiLevelType w:val="hybridMultilevel"/>
    <w:tmpl w:val="F13C19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121371A"/>
    <w:multiLevelType w:val="hybridMultilevel"/>
    <w:tmpl w:val="6448B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CD4572"/>
    <w:multiLevelType w:val="hybridMultilevel"/>
    <w:tmpl w:val="80AA8322"/>
    <w:lvl w:ilvl="0" w:tplc="4FF49CE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5E30237C"/>
    <w:multiLevelType w:val="hybridMultilevel"/>
    <w:tmpl w:val="19F4E5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64BF3DFB"/>
    <w:multiLevelType w:val="hybridMultilevel"/>
    <w:tmpl w:val="F3328F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98E3A37"/>
    <w:multiLevelType w:val="hybridMultilevel"/>
    <w:tmpl w:val="18DC07CC"/>
    <w:lvl w:ilvl="0" w:tplc="5C6CFB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605595"/>
    <w:multiLevelType w:val="hybridMultilevel"/>
    <w:tmpl w:val="0000564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2"/>
  </w:num>
  <w:num w:numId="5">
    <w:abstractNumId w:val="13"/>
  </w:num>
  <w:num w:numId="6">
    <w:abstractNumId w:val="4"/>
  </w:num>
  <w:num w:numId="7">
    <w:abstractNumId w:val="8"/>
  </w:num>
  <w:num w:numId="8">
    <w:abstractNumId w:val="7"/>
  </w:num>
  <w:num w:numId="9">
    <w:abstractNumId w:val="2"/>
  </w:num>
  <w:num w:numId="10">
    <w:abstractNumId w:val="6"/>
  </w:num>
  <w:num w:numId="11">
    <w:abstractNumId w:val="9"/>
  </w:num>
  <w:num w:numId="12">
    <w:abstractNumId w:val="11"/>
  </w:num>
  <w:num w:numId="13">
    <w:abstractNumId w:val="1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095304"/>
    <w:rsid w:val="00107EC3"/>
    <w:rsid w:val="0018337A"/>
    <w:rsid w:val="001A7EA7"/>
    <w:rsid w:val="001D26A0"/>
    <w:rsid w:val="001D45B5"/>
    <w:rsid w:val="00207136"/>
    <w:rsid w:val="00224209"/>
    <w:rsid w:val="002252E9"/>
    <w:rsid w:val="00231E8A"/>
    <w:rsid w:val="00297489"/>
    <w:rsid w:val="002C5EF9"/>
    <w:rsid w:val="0030214C"/>
    <w:rsid w:val="003279C3"/>
    <w:rsid w:val="00335BCF"/>
    <w:rsid w:val="0036789A"/>
    <w:rsid w:val="0038069E"/>
    <w:rsid w:val="00381B7A"/>
    <w:rsid w:val="00386893"/>
    <w:rsid w:val="003A7596"/>
    <w:rsid w:val="003B4E28"/>
    <w:rsid w:val="0040086B"/>
    <w:rsid w:val="00401CB2"/>
    <w:rsid w:val="0040374E"/>
    <w:rsid w:val="0044206A"/>
    <w:rsid w:val="00482C16"/>
    <w:rsid w:val="004D5859"/>
    <w:rsid w:val="004F7767"/>
    <w:rsid w:val="00541E32"/>
    <w:rsid w:val="00590AAC"/>
    <w:rsid w:val="005B6F58"/>
    <w:rsid w:val="005E06AC"/>
    <w:rsid w:val="006049EC"/>
    <w:rsid w:val="00605A14"/>
    <w:rsid w:val="00610387"/>
    <w:rsid w:val="00616964"/>
    <w:rsid w:val="006467CA"/>
    <w:rsid w:val="006E78E0"/>
    <w:rsid w:val="006F594F"/>
    <w:rsid w:val="007342D2"/>
    <w:rsid w:val="00795334"/>
    <w:rsid w:val="007C76A8"/>
    <w:rsid w:val="0085795D"/>
    <w:rsid w:val="00884C36"/>
    <w:rsid w:val="00891D6E"/>
    <w:rsid w:val="008B7807"/>
    <w:rsid w:val="0090749C"/>
    <w:rsid w:val="00926FA9"/>
    <w:rsid w:val="009A2E48"/>
    <w:rsid w:val="009A56AE"/>
    <w:rsid w:val="009B7AB2"/>
    <w:rsid w:val="009D70F8"/>
    <w:rsid w:val="00A3694A"/>
    <w:rsid w:val="00A66B13"/>
    <w:rsid w:val="00B0524D"/>
    <w:rsid w:val="00B44BD5"/>
    <w:rsid w:val="00C370A6"/>
    <w:rsid w:val="00C92792"/>
    <w:rsid w:val="00CE7C02"/>
    <w:rsid w:val="00D5029F"/>
    <w:rsid w:val="00DE10FA"/>
    <w:rsid w:val="00DE12BD"/>
    <w:rsid w:val="00DE1BFF"/>
    <w:rsid w:val="00F40805"/>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42D2"/>
    <w:rPr>
      <w:color w:val="74CEE0" w:themeColor="hyperlink"/>
      <w:u w:val="single"/>
    </w:rPr>
  </w:style>
  <w:style w:type="paragraph" w:styleId="Subtitle">
    <w:name w:val="Subtitle"/>
    <w:aliases w:val="Tips"/>
    <w:basedOn w:val="Normal"/>
    <w:next w:val="Normal"/>
    <w:link w:val="SubtitleChar"/>
    <w:uiPriority w:val="11"/>
    <w:qFormat/>
    <w:rsid w:val="007342D2"/>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342D2"/>
    <w:rPr>
      <w:rFonts w:cstheme="minorBidi"/>
      <w:b/>
      <w:color w:val="2E3B42" w:themeColor="accent2"/>
      <w:sz w:val="28"/>
    </w:rPr>
  </w:style>
  <w:style w:type="paragraph" w:customStyle="1" w:styleId="Default">
    <w:name w:val="Default"/>
    <w:rsid w:val="007342D2"/>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42D2"/>
    <w:rPr>
      <w:color w:val="74CEE0" w:themeColor="hyperlink"/>
      <w:u w:val="single"/>
    </w:rPr>
  </w:style>
  <w:style w:type="paragraph" w:styleId="Subtitle">
    <w:name w:val="Subtitle"/>
    <w:aliases w:val="Tips"/>
    <w:basedOn w:val="Normal"/>
    <w:next w:val="Normal"/>
    <w:link w:val="SubtitleChar"/>
    <w:uiPriority w:val="11"/>
    <w:qFormat/>
    <w:rsid w:val="007342D2"/>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342D2"/>
    <w:rPr>
      <w:rFonts w:cstheme="minorBidi"/>
      <w:b/>
      <w:color w:val="2E3B42" w:themeColor="accent2"/>
      <w:sz w:val="28"/>
    </w:rPr>
  </w:style>
  <w:style w:type="paragraph" w:customStyle="1" w:styleId="Default">
    <w:name w:val="Default"/>
    <w:rsid w:val="007342D2"/>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nap\Downloads\www.schoolbehavior.com" TargetMode="External"/><Relationship Id="rId18" Type="http://schemas.openxmlformats.org/officeDocument/2006/relationships/hyperlink" Target="http://www.ascd.org/" TargetMode="External"/><Relationship Id="rId26" Type="http://schemas.openxmlformats.org/officeDocument/2006/relationships/hyperlink" Target="https://www.unicef-irc.org/publications/464/" TargetMode="External"/><Relationship Id="rId3" Type="http://schemas.openxmlformats.org/officeDocument/2006/relationships/styles" Target="styles.xml"/><Relationship Id="rId21" Type="http://schemas.openxmlformats.org/officeDocument/2006/relationships/hyperlink" Target="file:///C:\Users\nap\Downloads\www.aware.ie"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ascd.org/" TargetMode="External"/><Relationship Id="rId25" Type="http://schemas.openxmlformats.org/officeDocument/2006/relationships/hyperlink" Target="http://ec.europa.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ascd.org/" TargetMode="External"/><Relationship Id="rId29" Type="http://schemas.openxmlformats.org/officeDocument/2006/relationships/hyperlink" Target="http://www.enwhp.org/fileadmin/downloads/8th_Initiative/Mental_Health_BAUA_Report_2001_2003.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icepe.e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orrywisekids.org/node/40" TargetMode="External"/><Relationship Id="rId23" Type="http://schemas.openxmlformats.org/officeDocument/2006/relationships/hyperlink" Target="http://www.who.int" TargetMode="External"/><Relationship Id="rId28" Type="http://schemas.openxmlformats.org/officeDocument/2006/relationships/hyperlink" Target="http://psycnet.apa.org/doi/10.1037/0033-2909.111.2.244" TargetMode="External"/><Relationship Id="rId10" Type="http://schemas.openxmlformats.org/officeDocument/2006/relationships/footer" Target="footer1.xml"/><Relationship Id="rId19" Type="http://schemas.openxmlformats.org/officeDocument/2006/relationships/hyperlink" Target="http://www.ascd.org/"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eysigmund.com/anxious-kids-at-school-how-to-help-them-soar/" TargetMode="External"/><Relationship Id="rId22" Type="http://schemas.openxmlformats.org/officeDocument/2006/relationships/hyperlink" Target="http://www.iaymh.org" TargetMode="External"/><Relationship Id="rId27" Type="http://schemas.openxmlformats.org/officeDocument/2006/relationships/hyperlink" Target="http://dx.doi.org/10.1080/13632752.2013.769710" TargetMode="External"/><Relationship Id="rId3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3AD86-2EC6-42CE-9656-AB41F4F2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107</TotalTime>
  <Pages>1</Pages>
  <Words>2661</Words>
  <Characters>14373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7</cp:revision>
  <dcterms:created xsi:type="dcterms:W3CDTF">2017-08-03T11:56:00Z</dcterms:created>
  <dcterms:modified xsi:type="dcterms:W3CDTF">2017-08-05T09:18:00Z</dcterms:modified>
</cp:coreProperties>
</file>